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10" w:rsidRPr="009A6110" w:rsidRDefault="009A6110" w:rsidP="009A61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110">
        <w:rPr>
          <w:rFonts w:ascii="Times New Roman" w:hAnsi="Times New Roman" w:cs="Times New Roman"/>
          <w:b/>
          <w:sz w:val="20"/>
          <w:szCs w:val="20"/>
        </w:rPr>
        <w:t>EVALUACION INTERNA: 2016</w:t>
      </w:r>
    </w:p>
    <w:p w:rsidR="009A6110" w:rsidRPr="009A6110" w:rsidRDefault="009A6110" w:rsidP="009A61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110">
        <w:rPr>
          <w:rFonts w:ascii="Times New Roman" w:hAnsi="Times New Roman" w:cs="Times New Roman"/>
          <w:b/>
          <w:sz w:val="20"/>
          <w:szCs w:val="20"/>
        </w:rPr>
        <w:t>PROGRAMA: ESTIMULOS ECONOMICOS A DEPORTISTAS DEL DISTRITO FEDERAL 2015</w:t>
      </w:r>
    </w:p>
    <w:p w:rsidR="009A6110" w:rsidRDefault="009A6110" w:rsidP="009A611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33B0" w:rsidRPr="00CD2E68" w:rsidRDefault="000F33B0" w:rsidP="009A611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2E68">
        <w:rPr>
          <w:rFonts w:ascii="Times New Roman" w:hAnsi="Times New Roman" w:cs="Times New Roman"/>
          <w:b/>
          <w:sz w:val="20"/>
          <w:szCs w:val="20"/>
        </w:rPr>
        <w:t>I. Introducción</w:t>
      </w:r>
    </w:p>
    <w:p w:rsidR="009A6110" w:rsidRPr="009A6110" w:rsidRDefault="009A6110" w:rsidP="009A611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201D6" w:rsidRPr="004201D6" w:rsidRDefault="004201D6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1D6">
        <w:rPr>
          <w:rFonts w:ascii="Times New Roman" w:hAnsi="Times New Roman" w:cs="Times New Roman"/>
          <w:sz w:val="20"/>
          <w:szCs w:val="20"/>
        </w:rPr>
        <w:t>La Subdirección de Estímulos y Becas se hizo cargo del “Programa de otorgamiento de estímulos económicos a deportistas sobresalientes y nuevos valores” a</w:t>
      </w:r>
      <w:r w:rsidR="001A0AF9" w:rsidRPr="004201D6">
        <w:rPr>
          <w:rFonts w:ascii="Times New Roman" w:hAnsi="Times New Roman" w:cs="Times New Roman"/>
          <w:sz w:val="20"/>
          <w:szCs w:val="20"/>
        </w:rPr>
        <w:t xml:space="preserve"> partir del año 2010, mediante</w:t>
      </w:r>
      <w:r w:rsidR="00FD4386" w:rsidRPr="004201D6">
        <w:rPr>
          <w:rFonts w:ascii="Times New Roman" w:hAnsi="Times New Roman" w:cs="Times New Roman"/>
          <w:sz w:val="20"/>
          <w:szCs w:val="20"/>
        </w:rPr>
        <w:t xml:space="preserve"> el </w:t>
      </w:r>
      <w:r w:rsidRPr="004201D6">
        <w:rPr>
          <w:rFonts w:ascii="Times New Roman" w:hAnsi="Times New Roman" w:cs="Times New Roman"/>
          <w:sz w:val="20"/>
          <w:szCs w:val="20"/>
        </w:rPr>
        <w:t>cual</w:t>
      </w:r>
      <w:r w:rsidR="00FD4386" w:rsidRPr="004201D6">
        <w:rPr>
          <w:rFonts w:ascii="Times New Roman" w:hAnsi="Times New Roman" w:cs="Times New Roman"/>
          <w:sz w:val="20"/>
          <w:szCs w:val="20"/>
        </w:rPr>
        <w:t xml:space="preserve"> </w:t>
      </w:r>
      <w:r w:rsidR="001A0AF9" w:rsidRPr="004201D6">
        <w:rPr>
          <w:rFonts w:ascii="Times New Roman" w:hAnsi="Times New Roman" w:cs="Times New Roman"/>
          <w:sz w:val="20"/>
          <w:szCs w:val="20"/>
        </w:rPr>
        <w:t>se estableci</w:t>
      </w:r>
      <w:r w:rsidRPr="004201D6">
        <w:rPr>
          <w:rFonts w:ascii="Times New Roman" w:hAnsi="Times New Roman" w:cs="Times New Roman"/>
          <w:sz w:val="20"/>
          <w:szCs w:val="20"/>
        </w:rPr>
        <w:t>eron</w:t>
      </w:r>
      <w:r w:rsidR="001A0AF9" w:rsidRPr="004201D6">
        <w:rPr>
          <w:rFonts w:ascii="Times New Roman" w:hAnsi="Times New Roman" w:cs="Times New Roman"/>
          <w:sz w:val="20"/>
          <w:szCs w:val="20"/>
        </w:rPr>
        <w:t xml:space="preserve"> las bases para otorgar apoyos a los integrantes de los equipos representativos de la Ciudad de México, para estar acorde a las expectativas de los deportistas capitalinos y a los incentivos que ofrecen otras entidades del país</w:t>
      </w:r>
      <w:r w:rsidR="00FD4386" w:rsidRPr="004201D6">
        <w:rPr>
          <w:rFonts w:ascii="Times New Roman" w:hAnsi="Times New Roman" w:cs="Times New Roman"/>
          <w:sz w:val="20"/>
          <w:szCs w:val="20"/>
        </w:rPr>
        <w:t>, para el ejercicio 2011</w:t>
      </w:r>
      <w:r w:rsidRPr="004201D6">
        <w:rPr>
          <w:rFonts w:ascii="Times New Roman" w:hAnsi="Times New Roman" w:cs="Times New Roman"/>
          <w:sz w:val="20"/>
          <w:szCs w:val="20"/>
        </w:rPr>
        <w:t xml:space="preserve"> este programa</w:t>
      </w:r>
      <w:r w:rsidR="00FD4386" w:rsidRPr="004201D6">
        <w:rPr>
          <w:rFonts w:ascii="Times New Roman" w:hAnsi="Times New Roman" w:cs="Times New Roman"/>
          <w:sz w:val="20"/>
          <w:szCs w:val="20"/>
        </w:rPr>
        <w:t xml:space="preserve"> fue denominado “Estímulos económicos a deportistas del Distrito Federal”</w:t>
      </w:r>
      <w:r w:rsidR="001A0AF9" w:rsidRPr="004201D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201D6" w:rsidRDefault="004201D6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0AF9" w:rsidRPr="00E22479" w:rsidRDefault="001A0AF9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479">
        <w:rPr>
          <w:rFonts w:ascii="Times New Roman" w:hAnsi="Times New Roman" w:cs="Times New Roman"/>
          <w:sz w:val="20"/>
          <w:szCs w:val="20"/>
        </w:rPr>
        <w:t xml:space="preserve">Desde su inicio </w:t>
      </w:r>
      <w:r w:rsidR="00E22479" w:rsidRPr="00E22479">
        <w:rPr>
          <w:rFonts w:ascii="Times New Roman" w:hAnsi="Times New Roman" w:cs="Times New Roman"/>
          <w:sz w:val="20"/>
          <w:szCs w:val="20"/>
        </w:rPr>
        <w:t xml:space="preserve">hasta el año 2015, </w:t>
      </w:r>
      <w:r w:rsidRPr="00E22479">
        <w:rPr>
          <w:rFonts w:ascii="Times New Roman" w:hAnsi="Times New Roman" w:cs="Times New Roman"/>
          <w:sz w:val="20"/>
          <w:szCs w:val="20"/>
        </w:rPr>
        <w:t xml:space="preserve">se han entregado apoyos y estímulos </w:t>
      </w:r>
      <w:r w:rsidRPr="00077D5B">
        <w:rPr>
          <w:rFonts w:ascii="Times New Roman" w:hAnsi="Times New Roman" w:cs="Times New Roman"/>
          <w:sz w:val="20"/>
          <w:szCs w:val="20"/>
        </w:rPr>
        <w:t>económicos a más de 2,</w:t>
      </w:r>
      <w:r w:rsidR="00077D5B" w:rsidRPr="00077D5B">
        <w:rPr>
          <w:rFonts w:ascii="Times New Roman" w:hAnsi="Times New Roman" w:cs="Times New Roman"/>
          <w:sz w:val="20"/>
          <w:szCs w:val="20"/>
        </w:rPr>
        <w:t>9</w:t>
      </w:r>
      <w:r w:rsidRPr="00077D5B">
        <w:rPr>
          <w:rFonts w:ascii="Times New Roman" w:hAnsi="Times New Roman" w:cs="Times New Roman"/>
          <w:sz w:val="20"/>
          <w:szCs w:val="20"/>
        </w:rPr>
        <w:t>00 deportistas</w:t>
      </w:r>
      <w:r w:rsidRPr="00E22479">
        <w:rPr>
          <w:rFonts w:ascii="Times New Roman" w:hAnsi="Times New Roman" w:cs="Times New Roman"/>
          <w:sz w:val="20"/>
          <w:szCs w:val="20"/>
        </w:rPr>
        <w:t xml:space="preserve"> representativos de</w:t>
      </w:r>
      <w:r w:rsidR="00E22479" w:rsidRPr="00E22479">
        <w:rPr>
          <w:rFonts w:ascii="Times New Roman" w:hAnsi="Times New Roman" w:cs="Times New Roman"/>
          <w:sz w:val="20"/>
          <w:szCs w:val="20"/>
        </w:rPr>
        <w:t xml:space="preserve"> </w:t>
      </w:r>
      <w:r w:rsidRPr="00E22479">
        <w:rPr>
          <w:rFonts w:ascii="Times New Roman" w:hAnsi="Times New Roman" w:cs="Times New Roman"/>
          <w:sz w:val="20"/>
          <w:szCs w:val="20"/>
        </w:rPr>
        <w:t>l</w:t>
      </w:r>
      <w:r w:rsidR="00E22479" w:rsidRPr="00E22479">
        <w:rPr>
          <w:rFonts w:ascii="Times New Roman" w:hAnsi="Times New Roman" w:cs="Times New Roman"/>
          <w:sz w:val="20"/>
          <w:szCs w:val="20"/>
        </w:rPr>
        <w:t>a Ciudad de México</w:t>
      </w:r>
      <w:r w:rsidRPr="00E22479">
        <w:rPr>
          <w:rFonts w:ascii="Times New Roman" w:hAnsi="Times New Roman" w:cs="Times New Roman"/>
          <w:sz w:val="20"/>
          <w:szCs w:val="20"/>
        </w:rPr>
        <w:t>, dichos beneficios se han modificado y mejorado en los dos años más recientes, en los cuales se ha duplicado el número de meses de duración de las becas y aumentado en un 50% el monto máximo por medallas obtenidas.</w:t>
      </w:r>
    </w:p>
    <w:p w:rsidR="001A0AF9" w:rsidRPr="00E22479" w:rsidRDefault="001A0AF9" w:rsidP="00E22479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0A9" w:rsidRDefault="001A0AF9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479">
        <w:rPr>
          <w:rFonts w:ascii="Times New Roman" w:hAnsi="Times New Roman" w:cs="Times New Roman"/>
          <w:sz w:val="20"/>
          <w:szCs w:val="20"/>
        </w:rPr>
        <w:t xml:space="preserve">En cuanto a la operación del programa, para el ejercicio 2013 se aperturaron cuentas bancarias de ahorro para </w:t>
      </w:r>
      <w:r w:rsidR="00E14728">
        <w:rPr>
          <w:rFonts w:ascii="Times New Roman" w:hAnsi="Times New Roman" w:cs="Times New Roman"/>
          <w:sz w:val="20"/>
          <w:szCs w:val="20"/>
        </w:rPr>
        <w:t xml:space="preserve">todos los </w:t>
      </w:r>
      <w:r w:rsidRPr="00E22479">
        <w:rPr>
          <w:rFonts w:ascii="Times New Roman" w:hAnsi="Times New Roman" w:cs="Times New Roman"/>
          <w:sz w:val="20"/>
          <w:szCs w:val="20"/>
        </w:rPr>
        <w:t>deportista</w:t>
      </w:r>
      <w:r w:rsidR="00E14728">
        <w:rPr>
          <w:rFonts w:ascii="Times New Roman" w:hAnsi="Times New Roman" w:cs="Times New Roman"/>
          <w:sz w:val="20"/>
          <w:szCs w:val="20"/>
        </w:rPr>
        <w:t>s</w:t>
      </w:r>
      <w:r w:rsidRPr="00E22479">
        <w:rPr>
          <w:rFonts w:ascii="Times New Roman" w:hAnsi="Times New Roman" w:cs="Times New Roman"/>
          <w:sz w:val="20"/>
          <w:szCs w:val="20"/>
        </w:rPr>
        <w:t xml:space="preserve"> beneficiario</w:t>
      </w:r>
      <w:r w:rsidR="00E14728">
        <w:rPr>
          <w:rFonts w:ascii="Times New Roman" w:hAnsi="Times New Roman" w:cs="Times New Roman"/>
          <w:sz w:val="20"/>
          <w:szCs w:val="20"/>
        </w:rPr>
        <w:t>s</w:t>
      </w:r>
      <w:r w:rsidRPr="00E22479">
        <w:rPr>
          <w:rFonts w:ascii="Times New Roman" w:hAnsi="Times New Roman" w:cs="Times New Roman"/>
          <w:sz w:val="20"/>
          <w:szCs w:val="20"/>
        </w:rPr>
        <w:t>, en las cuales se realizaron transferencias electrónicas</w:t>
      </w:r>
      <w:r w:rsidR="005D0C48">
        <w:rPr>
          <w:rFonts w:ascii="Times New Roman" w:hAnsi="Times New Roman" w:cs="Times New Roman"/>
          <w:sz w:val="20"/>
          <w:szCs w:val="20"/>
        </w:rPr>
        <w:t xml:space="preserve"> para cada mensualidad</w:t>
      </w:r>
      <w:r w:rsidRPr="00E22479">
        <w:rPr>
          <w:rFonts w:ascii="Times New Roman" w:hAnsi="Times New Roman" w:cs="Times New Roman"/>
          <w:sz w:val="20"/>
          <w:szCs w:val="20"/>
        </w:rPr>
        <w:t>, mismo procedimiento llevado a cabo en el ejercicio 2014</w:t>
      </w:r>
      <w:r w:rsidR="00E22479">
        <w:rPr>
          <w:rFonts w:ascii="Times New Roman" w:hAnsi="Times New Roman" w:cs="Times New Roman"/>
          <w:sz w:val="20"/>
          <w:szCs w:val="20"/>
        </w:rPr>
        <w:t xml:space="preserve"> y 2015,</w:t>
      </w:r>
      <w:r w:rsidRPr="00E22479">
        <w:rPr>
          <w:rFonts w:ascii="Times New Roman" w:hAnsi="Times New Roman" w:cs="Times New Roman"/>
          <w:sz w:val="20"/>
          <w:szCs w:val="20"/>
        </w:rPr>
        <w:t xml:space="preserve"> a diferencia de</w:t>
      </w:r>
      <w:r w:rsidR="005D0C48">
        <w:rPr>
          <w:rFonts w:ascii="Times New Roman" w:hAnsi="Times New Roman" w:cs="Times New Roman"/>
          <w:sz w:val="20"/>
          <w:szCs w:val="20"/>
        </w:rPr>
        <w:t xml:space="preserve"> los primeros</w:t>
      </w:r>
      <w:r w:rsidRPr="00E22479">
        <w:rPr>
          <w:rFonts w:ascii="Times New Roman" w:hAnsi="Times New Roman" w:cs="Times New Roman"/>
          <w:sz w:val="20"/>
          <w:szCs w:val="20"/>
        </w:rPr>
        <w:t xml:space="preserve"> años donde se les entregaban cheques</w:t>
      </w:r>
      <w:r w:rsidR="005D0C48">
        <w:rPr>
          <w:rFonts w:ascii="Times New Roman" w:hAnsi="Times New Roman" w:cs="Times New Roman"/>
          <w:sz w:val="20"/>
          <w:szCs w:val="20"/>
        </w:rPr>
        <w:t xml:space="preserve"> por la cantidad total del apoyo</w:t>
      </w:r>
      <w:r w:rsidR="00FF2E73">
        <w:rPr>
          <w:rFonts w:ascii="Times New Roman" w:hAnsi="Times New Roman" w:cs="Times New Roman"/>
          <w:sz w:val="20"/>
          <w:szCs w:val="20"/>
        </w:rPr>
        <w:t xml:space="preserve"> en una sola exhibición</w:t>
      </w:r>
      <w:r w:rsidRPr="00E22479">
        <w:rPr>
          <w:rFonts w:ascii="Times New Roman" w:hAnsi="Times New Roman" w:cs="Times New Roman"/>
          <w:sz w:val="20"/>
          <w:szCs w:val="20"/>
        </w:rPr>
        <w:t>.</w:t>
      </w:r>
    </w:p>
    <w:p w:rsidR="00E22479" w:rsidRDefault="00E22479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A37" w:rsidRDefault="004C6A37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programa Estímulos económicos a deportistas del Distrito Federal tiene los siguientes objetivos:</w:t>
      </w:r>
    </w:p>
    <w:p w:rsidR="007970EA" w:rsidRDefault="007970EA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2479" w:rsidRPr="00E22479" w:rsidRDefault="00E22479" w:rsidP="001550AF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2479">
        <w:rPr>
          <w:rFonts w:ascii="Times New Roman" w:hAnsi="Times New Roman"/>
          <w:sz w:val="20"/>
          <w:szCs w:val="20"/>
        </w:rPr>
        <w:t>Objetivo General</w:t>
      </w:r>
      <w:r w:rsidR="004C6A37">
        <w:rPr>
          <w:rFonts w:ascii="Times New Roman" w:hAnsi="Times New Roman"/>
          <w:sz w:val="20"/>
          <w:szCs w:val="20"/>
        </w:rPr>
        <w:t xml:space="preserve">.- </w:t>
      </w:r>
      <w:r w:rsidRPr="00E22479">
        <w:rPr>
          <w:rFonts w:ascii="Times New Roman" w:hAnsi="Times New Roman"/>
          <w:sz w:val="20"/>
          <w:szCs w:val="20"/>
        </w:rPr>
        <w:t>Apoyar a los deportistas sobresalientes y a los considerados como talentos deportivos infantiles y juveniles, que participan en el marco del Sistema Nacional del Deporte</w:t>
      </w:r>
      <w:r w:rsidR="00866DB1">
        <w:rPr>
          <w:rFonts w:ascii="Times New Roman" w:hAnsi="Times New Roman"/>
          <w:sz w:val="20"/>
          <w:szCs w:val="20"/>
        </w:rPr>
        <w:t xml:space="preserve"> (SINADE)</w:t>
      </w:r>
      <w:r w:rsidRPr="00E22479">
        <w:rPr>
          <w:rFonts w:ascii="Times New Roman" w:hAnsi="Times New Roman"/>
          <w:sz w:val="20"/>
          <w:szCs w:val="20"/>
        </w:rPr>
        <w:t xml:space="preserve"> representando a la Ciudad de México, para reconocer y retribuir su esfuerzo en base a s</w:t>
      </w:r>
      <w:r w:rsidR="00FC4FE2">
        <w:rPr>
          <w:rFonts w:ascii="Times New Roman" w:hAnsi="Times New Roman"/>
          <w:sz w:val="20"/>
          <w:szCs w:val="20"/>
        </w:rPr>
        <w:t>us logros deportivos obtenidos</w:t>
      </w:r>
    </w:p>
    <w:p w:rsidR="00E22479" w:rsidRPr="00E22479" w:rsidRDefault="00E22479" w:rsidP="001550AF">
      <w:pPr>
        <w:pStyle w:val="Prrafodelista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2479" w:rsidRDefault="004C6A37" w:rsidP="001550AF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Objetivo Específico.- </w:t>
      </w:r>
      <w:r w:rsidR="00E22479" w:rsidRPr="00E22479">
        <w:rPr>
          <w:rFonts w:ascii="Times New Roman" w:hAnsi="Times New Roman"/>
          <w:sz w:val="20"/>
          <w:szCs w:val="20"/>
        </w:rPr>
        <w:t>Otorgar beneficios económicos a deportistas representativos de la Ciudad de México que obtengan medalla de oro, plata o bronce en la Olimpiada y Paralimpiada Naciona</w:t>
      </w:r>
      <w:r w:rsidR="00FC4FE2">
        <w:rPr>
          <w:rFonts w:ascii="Times New Roman" w:hAnsi="Times New Roman"/>
          <w:sz w:val="20"/>
          <w:szCs w:val="20"/>
        </w:rPr>
        <w:t>l</w:t>
      </w:r>
    </w:p>
    <w:p w:rsidR="00E22479" w:rsidRDefault="00E22479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A37" w:rsidRDefault="004C6A37" w:rsidP="00884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7970EA">
        <w:rPr>
          <w:rFonts w:ascii="Times New Roman" w:hAnsi="Times New Roman" w:cs="Times New Roman"/>
          <w:sz w:val="20"/>
          <w:szCs w:val="20"/>
        </w:rPr>
        <w:t>ste programa está bajo la responsabilidad de la</w:t>
      </w:r>
      <w:r>
        <w:rPr>
          <w:rFonts w:ascii="Times New Roman" w:hAnsi="Times New Roman" w:cs="Times New Roman"/>
          <w:sz w:val="20"/>
          <w:szCs w:val="20"/>
        </w:rPr>
        <w:t xml:space="preserve"> Dirección de Alto Rendimiento, a través de la Subdirección de Estímulos y Becas</w:t>
      </w:r>
      <w:r w:rsidR="007970EA">
        <w:rPr>
          <w:rFonts w:ascii="Times New Roman" w:hAnsi="Times New Roman" w:cs="Times New Roman"/>
          <w:sz w:val="20"/>
          <w:szCs w:val="20"/>
        </w:rPr>
        <w:t xml:space="preserve"> y sus características generales son las siguientes:</w:t>
      </w:r>
    </w:p>
    <w:p w:rsidR="00E22479" w:rsidRPr="00E22479" w:rsidRDefault="00E22479" w:rsidP="00884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2479" w:rsidRDefault="00E22479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479">
        <w:rPr>
          <w:rFonts w:ascii="Times New Roman" w:hAnsi="Times New Roman" w:cs="Times New Roman"/>
          <w:sz w:val="20"/>
          <w:szCs w:val="20"/>
        </w:rPr>
        <w:t>El estímulo económico que se otorg</w:t>
      </w:r>
      <w:r w:rsidR="004C6A37">
        <w:rPr>
          <w:rFonts w:ascii="Times New Roman" w:hAnsi="Times New Roman" w:cs="Times New Roman"/>
          <w:sz w:val="20"/>
          <w:szCs w:val="20"/>
        </w:rPr>
        <w:t>ó</w:t>
      </w:r>
      <w:r w:rsidRPr="00E22479">
        <w:rPr>
          <w:rFonts w:ascii="Times New Roman" w:hAnsi="Times New Roman" w:cs="Times New Roman"/>
          <w:sz w:val="20"/>
          <w:szCs w:val="20"/>
        </w:rPr>
        <w:t xml:space="preserve"> a los deportistas que represent</w:t>
      </w:r>
      <w:r w:rsidR="004C6A37">
        <w:rPr>
          <w:rFonts w:ascii="Times New Roman" w:hAnsi="Times New Roman" w:cs="Times New Roman"/>
          <w:sz w:val="20"/>
          <w:szCs w:val="20"/>
        </w:rPr>
        <w:t>aron</w:t>
      </w:r>
      <w:r w:rsidRPr="00E22479">
        <w:rPr>
          <w:rFonts w:ascii="Times New Roman" w:hAnsi="Times New Roman" w:cs="Times New Roman"/>
          <w:sz w:val="20"/>
          <w:szCs w:val="20"/>
        </w:rPr>
        <w:t xml:space="preserve"> a la Ciudad de México en la Olimpiada y Paralimpiada Nacional 2015 finalizando entre los tres primeros lugares, consta de dos rubros, tomando en cuenta las siguientes consideraciones:</w:t>
      </w:r>
    </w:p>
    <w:p w:rsidR="007970EA" w:rsidRPr="00E22479" w:rsidRDefault="007970EA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2479" w:rsidRPr="00E22479" w:rsidRDefault="00E22479" w:rsidP="005B0D68">
      <w:pPr>
        <w:pStyle w:val="Prrafodelista1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E22479">
        <w:rPr>
          <w:rFonts w:ascii="Times New Roman" w:hAnsi="Times New Roman"/>
          <w:sz w:val="20"/>
          <w:szCs w:val="20"/>
        </w:rPr>
        <w:t>Estímulo económico único (premio por medallas)</w:t>
      </w:r>
    </w:p>
    <w:p w:rsidR="00E22479" w:rsidRPr="00A34942" w:rsidRDefault="00E22479" w:rsidP="005B0D68">
      <w:pPr>
        <w:pStyle w:val="Prrafodelista1"/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A34942">
        <w:rPr>
          <w:rFonts w:ascii="Times New Roman" w:hAnsi="Times New Roman"/>
          <w:sz w:val="20"/>
          <w:szCs w:val="20"/>
        </w:rPr>
        <w:t>En los casos en que un deportista haya obtenido más de una medalla, se sumar</w:t>
      </w:r>
      <w:r w:rsidR="005B0D68">
        <w:rPr>
          <w:rFonts w:ascii="Times New Roman" w:hAnsi="Times New Roman"/>
          <w:sz w:val="20"/>
          <w:szCs w:val="20"/>
        </w:rPr>
        <w:t>o</w:t>
      </w:r>
      <w:r w:rsidRPr="00A34942">
        <w:rPr>
          <w:rFonts w:ascii="Times New Roman" w:hAnsi="Times New Roman"/>
          <w:sz w:val="20"/>
          <w:szCs w:val="20"/>
        </w:rPr>
        <w:t>n los montos respectivos por presea, teniendo un límite máximo de $</w:t>
      </w:r>
      <w:r>
        <w:rPr>
          <w:rFonts w:ascii="Times New Roman" w:hAnsi="Times New Roman"/>
          <w:sz w:val="20"/>
          <w:szCs w:val="20"/>
        </w:rPr>
        <w:t>36</w:t>
      </w:r>
      <w:r w:rsidRPr="00A34942">
        <w:rPr>
          <w:rFonts w:ascii="Times New Roman" w:hAnsi="Times New Roman"/>
          <w:sz w:val="20"/>
          <w:szCs w:val="20"/>
        </w:rPr>
        <w:t>,000 pesos</w:t>
      </w:r>
    </w:p>
    <w:p w:rsidR="00E22479" w:rsidRPr="00A34942" w:rsidRDefault="00E22479" w:rsidP="005B0D68">
      <w:pPr>
        <w:pStyle w:val="Prrafodelista1"/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A34942">
        <w:rPr>
          <w:rFonts w:ascii="Times New Roman" w:hAnsi="Times New Roman"/>
          <w:sz w:val="20"/>
          <w:szCs w:val="20"/>
        </w:rPr>
        <w:t>Un deportista pu</w:t>
      </w:r>
      <w:r w:rsidR="005B0D68">
        <w:rPr>
          <w:rFonts w:ascii="Times New Roman" w:hAnsi="Times New Roman"/>
          <w:sz w:val="20"/>
          <w:szCs w:val="20"/>
        </w:rPr>
        <w:t>do haber participado</w:t>
      </w:r>
      <w:r w:rsidRPr="00A34942">
        <w:rPr>
          <w:rFonts w:ascii="Times New Roman" w:hAnsi="Times New Roman"/>
          <w:sz w:val="20"/>
          <w:szCs w:val="20"/>
        </w:rPr>
        <w:t xml:space="preserve"> en más de un deporte</w:t>
      </w:r>
    </w:p>
    <w:p w:rsidR="00E22479" w:rsidRPr="00A34942" w:rsidRDefault="00E22479" w:rsidP="005B0D6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22479" w:rsidRPr="00E22479" w:rsidRDefault="00E22479" w:rsidP="005B0D68">
      <w:pPr>
        <w:pStyle w:val="Prrafodelista1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E22479">
        <w:rPr>
          <w:rFonts w:ascii="Times New Roman" w:hAnsi="Times New Roman"/>
          <w:sz w:val="20"/>
          <w:szCs w:val="20"/>
        </w:rPr>
        <w:t>Apoyo económico mensual (beca)</w:t>
      </w:r>
    </w:p>
    <w:p w:rsidR="00E22479" w:rsidRPr="00971A6C" w:rsidRDefault="00E22479" w:rsidP="005B0D68">
      <w:pPr>
        <w:pStyle w:val="Prrafodelista1"/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971A6C">
        <w:rPr>
          <w:rFonts w:ascii="Times New Roman" w:hAnsi="Times New Roman"/>
          <w:sz w:val="20"/>
          <w:szCs w:val="20"/>
        </w:rPr>
        <w:t>Para los casos en que el deportista haya conseguido más de una medalla, se consider</w:t>
      </w:r>
      <w:r w:rsidR="005B0D68">
        <w:rPr>
          <w:rFonts w:ascii="Times New Roman" w:hAnsi="Times New Roman"/>
          <w:sz w:val="20"/>
          <w:szCs w:val="20"/>
        </w:rPr>
        <w:t>ó</w:t>
      </w:r>
      <w:r w:rsidRPr="00971A6C">
        <w:rPr>
          <w:rFonts w:ascii="Times New Roman" w:hAnsi="Times New Roman"/>
          <w:sz w:val="20"/>
          <w:szCs w:val="20"/>
        </w:rPr>
        <w:t xml:space="preserve"> la de más alto valor para determinar el monto de su apoyo</w:t>
      </w:r>
    </w:p>
    <w:p w:rsidR="00E22479" w:rsidRDefault="00E22479" w:rsidP="005B0D68">
      <w:pPr>
        <w:pStyle w:val="Prrafodelista1"/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971A6C">
        <w:rPr>
          <w:rFonts w:ascii="Times New Roman" w:hAnsi="Times New Roman"/>
          <w:sz w:val="20"/>
          <w:szCs w:val="20"/>
        </w:rPr>
        <w:t>Para los casos en que el deportista haya conseguido medalla en más de un deporte, se consider</w:t>
      </w:r>
      <w:r w:rsidR="005B0D68">
        <w:rPr>
          <w:rFonts w:ascii="Times New Roman" w:hAnsi="Times New Roman"/>
          <w:sz w:val="20"/>
          <w:szCs w:val="20"/>
        </w:rPr>
        <w:t>ó</w:t>
      </w:r>
      <w:r w:rsidRPr="00971A6C">
        <w:rPr>
          <w:rFonts w:ascii="Times New Roman" w:hAnsi="Times New Roman"/>
          <w:sz w:val="20"/>
          <w:szCs w:val="20"/>
        </w:rPr>
        <w:t xml:space="preserve"> en la lista de la disciplina en la que obtuvo la de más alto valor</w:t>
      </w:r>
    </w:p>
    <w:p w:rsidR="00E22479" w:rsidRDefault="00E22479" w:rsidP="005B0D68">
      <w:pPr>
        <w:pStyle w:val="Prrafodelista1"/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A34942">
        <w:rPr>
          <w:rFonts w:ascii="Times New Roman" w:hAnsi="Times New Roman"/>
          <w:sz w:val="20"/>
          <w:szCs w:val="20"/>
        </w:rPr>
        <w:t xml:space="preserve">La duración del apoyo económico mensual </w:t>
      </w:r>
      <w:r w:rsidR="005B0D68">
        <w:rPr>
          <w:rFonts w:ascii="Times New Roman" w:hAnsi="Times New Roman"/>
          <w:sz w:val="20"/>
          <w:szCs w:val="20"/>
        </w:rPr>
        <w:t>es</w:t>
      </w:r>
      <w:r w:rsidRPr="00A34942">
        <w:rPr>
          <w:rFonts w:ascii="Times New Roman" w:hAnsi="Times New Roman"/>
          <w:sz w:val="20"/>
          <w:szCs w:val="20"/>
        </w:rPr>
        <w:t xml:space="preserve"> de </w:t>
      </w:r>
      <w:r>
        <w:rPr>
          <w:rFonts w:ascii="Times New Roman" w:hAnsi="Times New Roman"/>
          <w:sz w:val="20"/>
          <w:szCs w:val="20"/>
        </w:rPr>
        <w:t>diez</w:t>
      </w:r>
      <w:r w:rsidRPr="00A34942">
        <w:rPr>
          <w:rFonts w:ascii="Times New Roman" w:hAnsi="Times New Roman"/>
          <w:sz w:val="20"/>
          <w:szCs w:val="20"/>
        </w:rPr>
        <w:t xml:space="preserve"> meses y podrá ser modificada por el </w:t>
      </w:r>
      <w:r>
        <w:rPr>
          <w:rFonts w:ascii="Times New Roman" w:hAnsi="Times New Roman"/>
          <w:sz w:val="20"/>
          <w:szCs w:val="20"/>
        </w:rPr>
        <w:t>Instituto del Deporte de</w:t>
      </w:r>
      <w:r w:rsidR="005B0D6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 w:rsidR="005B0D68">
        <w:rPr>
          <w:rFonts w:ascii="Times New Roman" w:hAnsi="Times New Roman"/>
          <w:sz w:val="20"/>
          <w:szCs w:val="20"/>
        </w:rPr>
        <w:t>a Ciudad de México</w:t>
      </w:r>
      <w:r w:rsidRPr="00A34942">
        <w:rPr>
          <w:rFonts w:ascii="Times New Roman" w:hAnsi="Times New Roman"/>
          <w:sz w:val="20"/>
          <w:szCs w:val="20"/>
        </w:rPr>
        <w:t>, de acuerdo a la suficiencia presupuestal</w:t>
      </w:r>
    </w:p>
    <w:p w:rsidR="005B0D68" w:rsidRDefault="005B0D68" w:rsidP="005B0D68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E1FB3" w:rsidRDefault="00FE1FB3" w:rsidP="005B0D68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E1FB3" w:rsidRDefault="00FE1FB3" w:rsidP="005B0D68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E1FB3" w:rsidRDefault="00FE1FB3" w:rsidP="005B0D68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E1FB3" w:rsidRDefault="00FE1FB3" w:rsidP="005B0D68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E1FB3" w:rsidRDefault="00FE1FB3" w:rsidP="005B0D68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B0D68" w:rsidRDefault="005B0D68" w:rsidP="005B0D68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Los estímulos económicos y los apoyos mensuales se calcularon de acuerdo al siguiente tabulador:</w:t>
      </w:r>
    </w:p>
    <w:p w:rsidR="005B0D68" w:rsidRDefault="005B0D68" w:rsidP="005B0D68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21"/>
        <w:gridCol w:w="229"/>
        <w:gridCol w:w="1059"/>
        <w:gridCol w:w="1045"/>
        <w:gridCol w:w="1048"/>
        <w:gridCol w:w="228"/>
        <w:gridCol w:w="943"/>
        <w:gridCol w:w="943"/>
        <w:gridCol w:w="938"/>
      </w:tblGrid>
      <w:tr w:rsidR="005B0D68" w:rsidRPr="005B0D68" w:rsidTr="00CD2E68">
        <w:trPr>
          <w:trHeight w:val="340"/>
        </w:trPr>
        <w:tc>
          <w:tcPr>
            <w:tcW w:w="1447" w:type="pct"/>
            <w:vMerge w:val="restart"/>
            <w:vAlign w:val="center"/>
          </w:tcPr>
          <w:p w:rsidR="005B0D68" w:rsidRPr="005B0D68" w:rsidRDefault="005B0D68" w:rsidP="00E14728">
            <w:pPr>
              <w:jc w:val="center"/>
              <w:rPr>
                <w:rFonts w:ascii="Times New Roman" w:hAnsi="Times New Roman"/>
                <w:b/>
                <w:iCs/>
                <w:sz w:val="16"/>
                <w:szCs w:val="18"/>
                <w:lang w:eastAsia="es-ES"/>
              </w:rPr>
            </w:pPr>
            <w:r w:rsidRPr="005B0D6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 xml:space="preserve">Tipo de </w:t>
            </w:r>
            <w:r w:rsidR="00E1472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</w:t>
            </w:r>
            <w:r w:rsidRPr="005B0D6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rueba</w:t>
            </w:r>
          </w:p>
        </w:tc>
        <w:tc>
          <w:tcPr>
            <w:tcW w:w="126" w:type="pct"/>
            <w:vMerge w:val="restart"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427" w:type="pct"/>
            <w:gridSpan w:val="7"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0D6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Resultado alcanzado por el deportista</w:t>
            </w:r>
          </w:p>
        </w:tc>
      </w:tr>
      <w:tr w:rsidR="005B0D68" w:rsidRPr="005B0D68" w:rsidTr="00CD2E68">
        <w:trPr>
          <w:trHeight w:val="340"/>
        </w:trPr>
        <w:tc>
          <w:tcPr>
            <w:tcW w:w="1447" w:type="pct"/>
            <w:vMerge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126" w:type="pct"/>
            <w:vMerge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0D6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Estimulo único</w:t>
            </w:r>
          </w:p>
        </w:tc>
        <w:tc>
          <w:tcPr>
            <w:tcW w:w="126" w:type="pct"/>
            <w:vMerge w:val="restart"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60" w:type="pct"/>
            <w:gridSpan w:val="3"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0D6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Apoyo mensual</w:t>
            </w:r>
          </w:p>
        </w:tc>
      </w:tr>
      <w:tr w:rsidR="005B0D68" w:rsidRPr="005B0D68" w:rsidTr="00CD2E68">
        <w:trPr>
          <w:trHeight w:val="340"/>
        </w:trPr>
        <w:tc>
          <w:tcPr>
            <w:tcW w:w="1447" w:type="pct"/>
            <w:vMerge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126" w:type="pct"/>
            <w:vMerge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0D6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Oro</w:t>
            </w:r>
          </w:p>
        </w:tc>
        <w:tc>
          <w:tcPr>
            <w:tcW w:w="577" w:type="pct"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0D6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Plata</w:t>
            </w:r>
          </w:p>
        </w:tc>
        <w:tc>
          <w:tcPr>
            <w:tcW w:w="579" w:type="pct"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0D6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Bronce</w:t>
            </w:r>
          </w:p>
        </w:tc>
        <w:tc>
          <w:tcPr>
            <w:tcW w:w="126" w:type="pct"/>
            <w:vMerge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21" w:type="pct"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0D6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Oro</w:t>
            </w:r>
          </w:p>
        </w:tc>
        <w:tc>
          <w:tcPr>
            <w:tcW w:w="521" w:type="pct"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0D6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Plata</w:t>
            </w:r>
          </w:p>
        </w:tc>
        <w:tc>
          <w:tcPr>
            <w:tcW w:w="518" w:type="pct"/>
            <w:vAlign w:val="center"/>
          </w:tcPr>
          <w:p w:rsidR="005B0D68" w:rsidRPr="005B0D68" w:rsidRDefault="005B0D68" w:rsidP="004201D6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0D6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Bronce</w:t>
            </w:r>
          </w:p>
        </w:tc>
      </w:tr>
      <w:tr w:rsidR="00CD2E68" w:rsidRPr="005B0D68" w:rsidTr="00CD2E68">
        <w:trPr>
          <w:trHeight w:val="340"/>
        </w:trPr>
        <w:tc>
          <w:tcPr>
            <w:tcW w:w="1447" w:type="pct"/>
            <w:vAlign w:val="center"/>
          </w:tcPr>
          <w:p w:rsidR="00CD2E68" w:rsidRPr="005B0D68" w:rsidRDefault="00CD2E68" w:rsidP="006E64E9">
            <w:pPr>
              <w:rPr>
                <w:rFonts w:ascii="Times New Roman" w:hAnsi="Times New Roman"/>
                <w:sz w:val="16"/>
                <w:szCs w:val="18"/>
              </w:rPr>
            </w:pPr>
            <w:r w:rsidRPr="005B0D6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Individual o en Pareja</w:t>
            </w:r>
          </w:p>
        </w:tc>
        <w:tc>
          <w:tcPr>
            <w:tcW w:w="126" w:type="pct"/>
            <w:vMerge/>
            <w:vAlign w:val="center"/>
          </w:tcPr>
          <w:p w:rsidR="00CD2E68" w:rsidRPr="005B0D68" w:rsidRDefault="00CD2E68" w:rsidP="004201D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CD2E68" w:rsidRPr="005B0D68" w:rsidRDefault="00CD2E68" w:rsidP="00CD2E68">
            <w:pPr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5B0D68">
              <w:rPr>
                <w:rFonts w:ascii="Times New Roman" w:hAnsi="Times New Roman"/>
                <w:sz w:val="16"/>
                <w:szCs w:val="18"/>
              </w:rPr>
              <w:t>$ 12,000.</w:t>
            </w:r>
            <w:r w:rsidRPr="005B0D68">
              <w:rPr>
                <w:rFonts w:ascii="Times New Roman" w:hAnsi="Times New Roman"/>
                <w:sz w:val="16"/>
                <w:szCs w:val="18"/>
                <w:vertAlign w:val="superscript"/>
              </w:rPr>
              <w:t>00</w:t>
            </w:r>
          </w:p>
        </w:tc>
        <w:tc>
          <w:tcPr>
            <w:tcW w:w="577" w:type="pct"/>
            <w:vAlign w:val="center"/>
          </w:tcPr>
          <w:p w:rsidR="00CD2E68" w:rsidRPr="005B0D68" w:rsidRDefault="00CD2E68" w:rsidP="00CD2E68">
            <w:pPr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5B0D68">
              <w:rPr>
                <w:rFonts w:ascii="Times New Roman" w:hAnsi="Times New Roman"/>
                <w:sz w:val="16"/>
                <w:szCs w:val="18"/>
              </w:rPr>
              <w:t>$ 6,000.</w:t>
            </w:r>
            <w:r w:rsidRPr="005B0D68">
              <w:rPr>
                <w:rFonts w:ascii="Times New Roman" w:hAnsi="Times New Roman"/>
                <w:sz w:val="16"/>
                <w:szCs w:val="18"/>
                <w:vertAlign w:val="superscript"/>
              </w:rPr>
              <w:t>00</w:t>
            </w:r>
          </w:p>
        </w:tc>
        <w:tc>
          <w:tcPr>
            <w:tcW w:w="579" w:type="pct"/>
            <w:vAlign w:val="center"/>
          </w:tcPr>
          <w:p w:rsidR="00CD2E68" w:rsidRPr="005B0D68" w:rsidRDefault="00CD2E68" w:rsidP="00CD2E68">
            <w:pPr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5B0D68">
              <w:rPr>
                <w:rFonts w:ascii="Times New Roman" w:hAnsi="Times New Roman"/>
                <w:sz w:val="16"/>
                <w:szCs w:val="18"/>
              </w:rPr>
              <w:t>$ 3,000.</w:t>
            </w:r>
            <w:r w:rsidRPr="005B0D68">
              <w:rPr>
                <w:rFonts w:ascii="Times New Roman" w:hAnsi="Times New Roman"/>
                <w:sz w:val="16"/>
                <w:szCs w:val="18"/>
                <w:vertAlign w:val="superscript"/>
              </w:rPr>
              <w:t>00</w:t>
            </w:r>
          </w:p>
        </w:tc>
        <w:tc>
          <w:tcPr>
            <w:tcW w:w="126" w:type="pct"/>
            <w:vMerge/>
            <w:vAlign w:val="center"/>
          </w:tcPr>
          <w:p w:rsidR="00CD2E68" w:rsidRPr="005B0D68" w:rsidRDefault="00CD2E68" w:rsidP="004201D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21" w:type="pct"/>
            <w:vMerge w:val="restart"/>
            <w:vAlign w:val="center"/>
          </w:tcPr>
          <w:p w:rsidR="00CD2E68" w:rsidRPr="005B0D68" w:rsidRDefault="00CD2E68" w:rsidP="00CD2E68">
            <w:pPr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5B0D68">
              <w:rPr>
                <w:rFonts w:ascii="Times New Roman" w:hAnsi="Times New Roman"/>
                <w:sz w:val="16"/>
                <w:szCs w:val="18"/>
              </w:rPr>
              <w:t>$ 1,000.</w:t>
            </w:r>
            <w:r w:rsidRPr="005B0D68">
              <w:rPr>
                <w:rFonts w:ascii="Times New Roman" w:hAnsi="Times New Roman"/>
                <w:sz w:val="16"/>
                <w:szCs w:val="18"/>
                <w:vertAlign w:val="superscript"/>
              </w:rPr>
              <w:t>00</w:t>
            </w:r>
          </w:p>
        </w:tc>
        <w:tc>
          <w:tcPr>
            <w:tcW w:w="521" w:type="pct"/>
            <w:vMerge w:val="restart"/>
            <w:vAlign w:val="center"/>
          </w:tcPr>
          <w:p w:rsidR="00CD2E68" w:rsidRPr="005B0D68" w:rsidRDefault="00CD2E68" w:rsidP="00CD2E68">
            <w:pPr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5B0D68">
              <w:rPr>
                <w:rFonts w:ascii="Times New Roman" w:hAnsi="Times New Roman"/>
                <w:sz w:val="16"/>
                <w:szCs w:val="18"/>
              </w:rPr>
              <w:t>$ 800.</w:t>
            </w:r>
            <w:r w:rsidRPr="005B0D68">
              <w:rPr>
                <w:rFonts w:ascii="Times New Roman" w:hAnsi="Times New Roman"/>
                <w:sz w:val="16"/>
                <w:szCs w:val="18"/>
                <w:vertAlign w:val="superscript"/>
              </w:rPr>
              <w:t>00</w:t>
            </w:r>
          </w:p>
        </w:tc>
        <w:tc>
          <w:tcPr>
            <w:tcW w:w="518" w:type="pct"/>
            <w:vMerge w:val="restart"/>
            <w:vAlign w:val="center"/>
          </w:tcPr>
          <w:p w:rsidR="00CD2E68" w:rsidRPr="005B0D68" w:rsidRDefault="00CD2E68" w:rsidP="00CD2E68">
            <w:pPr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5B0D68">
              <w:rPr>
                <w:rFonts w:ascii="Times New Roman" w:hAnsi="Times New Roman"/>
                <w:sz w:val="16"/>
                <w:szCs w:val="18"/>
              </w:rPr>
              <w:t>$ 600.</w:t>
            </w:r>
            <w:r w:rsidRPr="005B0D68">
              <w:rPr>
                <w:rFonts w:ascii="Times New Roman" w:hAnsi="Times New Roman"/>
                <w:sz w:val="16"/>
                <w:szCs w:val="18"/>
                <w:vertAlign w:val="superscript"/>
              </w:rPr>
              <w:t>00</w:t>
            </w:r>
          </w:p>
        </w:tc>
      </w:tr>
      <w:tr w:rsidR="00CD2E68" w:rsidRPr="005B0D68" w:rsidTr="009A15C1">
        <w:trPr>
          <w:trHeight w:val="340"/>
        </w:trPr>
        <w:tc>
          <w:tcPr>
            <w:tcW w:w="1447" w:type="pct"/>
            <w:vAlign w:val="center"/>
          </w:tcPr>
          <w:p w:rsidR="00CD2E68" w:rsidRPr="005B0D68" w:rsidRDefault="00CD2E68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5B0D6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Equipo (tres o más integrantes)</w:t>
            </w:r>
          </w:p>
        </w:tc>
        <w:tc>
          <w:tcPr>
            <w:tcW w:w="126" w:type="pct"/>
            <w:vMerge/>
            <w:tcBorders>
              <w:bottom w:val="nil"/>
            </w:tcBorders>
            <w:vAlign w:val="center"/>
          </w:tcPr>
          <w:p w:rsidR="00CD2E68" w:rsidRPr="005B0D68" w:rsidRDefault="00CD2E68" w:rsidP="004201D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CD2E68" w:rsidRPr="005B0D68" w:rsidRDefault="00CD2E68" w:rsidP="00CD2E68">
            <w:pPr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5B0D68">
              <w:rPr>
                <w:rFonts w:ascii="Times New Roman" w:hAnsi="Times New Roman"/>
                <w:sz w:val="16"/>
                <w:szCs w:val="18"/>
              </w:rPr>
              <w:t>$ 5,000.</w:t>
            </w:r>
            <w:r w:rsidRPr="005B0D68">
              <w:rPr>
                <w:rFonts w:ascii="Times New Roman" w:hAnsi="Times New Roman"/>
                <w:sz w:val="16"/>
                <w:szCs w:val="18"/>
                <w:vertAlign w:val="superscript"/>
              </w:rPr>
              <w:t>00</w:t>
            </w:r>
          </w:p>
        </w:tc>
        <w:tc>
          <w:tcPr>
            <w:tcW w:w="577" w:type="pct"/>
            <w:vAlign w:val="center"/>
          </w:tcPr>
          <w:p w:rsidR="00CD2E68" w:rsidRPr="005B0D68" w:rsidRDefault="00CD2E68" w:rsidP="00CD2E68">
            <w:pPr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5B0D68">
              <w:rPr>
                <w:rFonts w:ascii="Times New Roman" w:hAnsi="Times New Roman"/>
                <w:sz w:val="16"/>
                <w:szCs w:val="18"/>
              </w:rPr>
              <w:t>$ 3,000.</w:t>
            </w:r>
            <w:r w:rsidRPr="005B0D68">
              <w:rPr>
                <w:rFonts w:ascii="Times New Roman" w:hAnsi="Times New Roman"/>
                <w:sz w:val="16"/>
                <w:szCs w:val="18"/>
                <w:vertAlign w:val="superscript"/>
              </w:rPr>
              <w:t>00</w:t>
            </w:r>
          </w:p>
        </w:tc>
        <w:tc>
          <w:tcPr>
            <w:tcW w:w="579" w:type="pct"/>
            <w:vAlign w:val="center"/>
          </w:tcPr>
          <w:p w:rsidR="00CD2E68" w:rsidRPr="005B0D68" w:rsidRDefault="00CD2E68" w:rsidP="00CD2E68">
            <w:pPr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5B0D68">
              <w:rPr>
                <w:rFonts w:ascii="Times New Roman" w:hAnsi="Times New Roman"/>
                <w:sz w:val="16"/>
                <w:szCs w:val="18"/>
              </w:rPr>
              <w:t>$ 1,500.</w:t>
            </w:r>
            <w:r w:rsidRPr="005B0D68">
              <w:rPr>
                <w:rFonts w:ascii="Times New Roman" w:hAnsi="Times New Roman"/>
                <w:sz w:val="16"/>
                <w:szCs w:val="18"/>
                <w:vertAlign w:val="superscript"/>
              </w:rPr>
              <w:t>00</w:t>
            </w:r>
          </w:p>
        </w:tc>
        <w:tc>
          <w:tcPr>
            <w:tcW w:w="126" w:type="pct"/>
            <w:vMerge/>
            <w:tcBorders>
              <w:bottom w:val="nil"/>
            </w:tcBorders>
            <w:vAlign w:val="center"/>
          </w:tcPr>
          <w:p w:rsidR="00CD2E68" w:rsidRPr="005B0D68" w:rsidRDefault="00CD2E68" w:rsidP="004201D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CD2E68" w:rsidRPr="005B0D68" w:rsidRDefault="00CD2E68" w:rsidP="004201D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CD2E68" w:rsidRPr="005B0D68" w:rsidRDefault="00CD2E68" w:rsidP="004201D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18" w:type="pct"/>
            <w:vMerge/>
            <w:vAlign w:val="center"/>
          </w:tcPr>
          <w:p w:rsidR="00CD2E68" w:rsidRPr="005B0D68" w:rsidRDefault="00CD2E68" w:rsidP="004201D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D2E68" w:rsidRPr="005B0D68" w:rsidTr="009A15C1">
        <w:trPr>
          <w:trHeight w:val="340"/>
        </w:trPr>
        <w:tc>
          <w:tcPr>
            <w:tcW w:w="1447" w:type="pct"/>
            <w:vAlign w:val="center"/>
          </w:tcPr>
          <w:p w:rsidR="00CD2E68" w:rsidRPr="005B0D68" w:rsidRDefault="00CD2E68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5B0D6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Conjunto (</w:t>
            </w:r>
            <w:r w:rsidR="006F02A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diez</w:t>
            </w:r>
            <w:r w:rsidRPr="005B0D6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</w:t>
            </w:r>
            <w:r w:rsidRPr="005B0D6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más integrantes)</w:t>
            </w:r>
          </w:p>
        </w:tc>
        <w:tc>
          <w:tcPr>
            <w:tcW w:w="126" w:type="pct"/>
            <w:tcBorders>
              <w:top w:val="nil"/>
            </w:tcBorders>
            <w:vAlign w:val="center"/>
          </w:tcPr>
          <w:p w:rsidR="00CD2E68" w:rsidRPr="005B0D68" w:rsidRDefault="00CD2E68" w:rsidP="005B0D68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CD2E68" w:rsidRPr="005B0D68" w:rsidRDefault="00CD2E68" w:rsidP="00CD2E68">
            <w:pPr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5B0D68">
              <w:rPr>
                <w:rFonts w:ascii="Times New Roman" w:hAnsi="Times New Roman"/>
                <w:sz w:val="16"/>
                <w:szCs w:val="18"/>
              </w:rPr>
              <w:t xml:space="preserve">$ </w:t>
            </w:r>
            <w:r>
              <w:rPr>
                <w:rFonts w:ascii="Times New Roman" w:hAnsi="Times New Roman"/>
                <w:sz w:val="16"/>
                <w:szCs w:val="18"/>
              </w:rPr>
              <w:t>2</w:t>
            </w:r>
            <w:r w:rsidRPr="005B0D68">
              <w:rPr>
                <w:rFonts w:ascii="Times New Roman" w:hAnsi="Times New Roman"/>
                <w:sz w:val="16"/>
                <w:szCs w:val="18"/>
              </w:rPr>
              <w:t>,</w:t>
            </w:r>
            <w:r>
              <w:rPr>
                <w:rFonts w:ascii="Times New Roman" w:hAnsi="Times New Roman"/>
                <w:sz w:val="16"/>
                <w:szCs w:val="18"/>
              </w:rPr>
              <w:t>4</w:t>
            </w:r>
            <w:r w:rsidRPr="005B0D68">
              <w:rPr>
                <w:rFonts w:ascii="Times New Roman" w:hAnsi="Times New Roman"/>
                <w:sz w:val="16"/>
                <w:szCs w:val="18"/>
              </w:rPr>
              <w:t>00.</w:t>
            </w:r>
            <w:r w:rsidRPr="005B0D68">
              <w:rPr>
                <w:rFonts w:ascii="Times New Roman" w:hAnsi="Times New Roman"/>
                <w:sz w:val="16"/>
                <w:szCs w:val="18"/>
                <w:vertAlign w:val="superscript"/>
              </w:rPr>
              <w:t>00</w:t>
            </w:r>
          </w:p>
        </w:tc>
        <w:tc>
          <w:tcPr>
            <w:tcW w:w="577" w:type="pct"/>
            <w:vAlign w:val="center"/>
          </w:tcPr>
          <w:p w:rsidR="00CD2E68" w:rsidRPr="005B0D68" w:rsidRDefault="00CD2E68" w:rsidP="00CD2E68">
            <w:pPr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5B0D68">
              <w:rPr>
                <w:rFonts w:ascii="Times New Roman" w:hAnsi="Times New Roman"/>
                <w:sz w:val="16"/>
                <w:szCs w:val="18"/>
              </w:rPr>
              <w:t xml:space="preserve">$ </w:t>
            </w:r>
            <w:r>
              <w:rPr>
                <w:rFonts w:ascii="Times New Roman" w:hAnsi="Times New Roman"/>
                <w:sz w:val="16"/>
                <w:szCs w:val="18"/>
              </w:rPr>
              <w:t>1</w:t>
            </w:r>
            <w:r w:rsidRPr="005B0D68">
              <w:rPr>
                <w:rFonts w:ascii="Times New Roman" w:hAnsi="Times New Roman"/>
                <w:sz w:val="16"/>
                <w:szCs w:val="18"/>
              </w:rPr>
              <w:t>,</w:t>
            </w:r>
            <w:r>
              <w:rPr>
                <w:rFonts w:ascii="Times New Roman" w:hAnsi="Times New Roman"/>
                <w:sz w:val="16"/>
                <w:szCs w:val="18"/>
              </w:rPr>
              <w:t>2</w:t>
            </w:r>
            <w:r w:rsidRPr="005B0D68">
              <w:rPr>
                <w:rFonts w:ascii="Times New Roman" w:hAnsi="Times New Roman"/>
                <w:sz w:val="16"/>
                <w:szCs w:val="18"/>
              </w:rPr>
              <w:t>00.</w:t>
            </w:r>
            <w:r w:rsidRPr="005B0D68">
              <w:rPr>
                <w:rFonts w:ascii="Times New Roman" w:hAnsi="Times New Roman"/>
                <w:sz w:val="16"/>
                <w:szCs w:val="18"/>
                <w:vertAlign w:val="superscript"/>
              </w:rPr>
              <w:t>00</w:t>
            </w:r>
          </w:p>
        </w:tc>
        <w:tc>
          <w:tcPr>
            <w:tcW w:w="579" w:type="pct"/>
            <w:vAlign w:val="center"/>
          </w:tcPr>
          <w:p w:rsidR="00CD2E68" w:rsidRPr="005B0D68" w:rsidRDefault="00CD2E68" w:rsidP="00CD2E68">
            <w:pPr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5B0D68">
              <w:rPr>
                <w:rFonts w:ascii="Times New Roman" w:hAnsi="Times New Roman"/>
                <w:sz w:val="16"/>
                <w:szCs w:val="18"/>
              </w:rPr>
              <w:t>$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6</w:t>
            </w:r>
            <w:r w:rsidRPr="005B0D68">
              <w:rPr>
                <w:rFonts w:ascii="Times New Roman" w:hAnsi="Times New Roman"/>
                <w:sz w:val="16"/>
                <w:szCs w:val="18"/>
              </w:rPr>
              <w:t>00.</w:t>
            </w:r>
            <w:r w:rsidRPr="005B0D68">
              <w:rPr>
                <w:rFonts w:ascii="Times New Roman" w:hAnsi="Times New Roman"/>
                <w:sz w:val="16"/>
                <w:szCs w:val="18"/>
                <w:vertAlign w:val="superscript"/>
              </w:rPr>
              <w:t>00</w:t>
            </w:r>
          </w:p>
        </w:tc>
        <w:tc>
          <w:tcPr>
            <w:tcW w:w="126" w:type="pct"/>
            <w:tcBorders>
              <w:top w:val="nil"/>
            </w:tcBorders>
            <w:vAlign w:val="center"/>
          </w:tcPr>
          <w:p w:rsidR="00CD2E68" w:rsidRPr="005B0D68" w:rsidRDefault="00CD2E68" w:rsidP="005B0D68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CD2E68" w:rsidRPr="005B0D68" w:rsidRDefault="00CD2E68" w:rsidP="005B0D68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CD2E68" w:rsidRPr="005B0D68" w:rsidRDefault="00CD2E68" w:rsidP="005B0D68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18" w:type="pct"/>
            <w:vMerge/>
            <w:vAlign w:val="center"/>
          </w:tcPr>
          <w:p w:rsidR="00CD2E68" w:rsidRPr="005B0D68" w:rsidRDefault="00CD2E68" w:rsidP="005B0D68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</w:tbl>
    <w:p w:rsidR="005B0D68" w:rsidRDefault="005B0D68" w:rsidP="005B0D68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22479" w:rsidRDefault="000E21DD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 el ejercicio 2016 se dará continuidad a este programa social,</w:t>
      </w:r>
      <w:r w:rsidR="005D0C48">
        <w:rPr>
          <w:rFonts w:ascii="Times New Roman" w:hAnsi="Times New Roman" w:cs="Times New Roman"/>
          <w:sz w:val="20"/>
          <w:szCs w:val="20"/>
        </w:rPr>
        <w:t xml:space="preserve"> respetando sus objetivos y</w:t>
      </w:r>
      <w:r>
        <w:rPr>
          <w:rFonts w:ascii="Times New Roman" w:hAnsi="Times New Roman" w:cs="Times New Roman"/>
          <w:sz w:val="20"/>
          <w:szCs w:val="20"/>
        </w:rPr>
        <w:t xml:space="preserve"> otorgando</w:t>
      </w:r>
      <w:r w:rsidR="005D0C48">
        <w:rPr>
          <w:rFonts w:ascii="Times New Roman" w:hAnsi="Times New Roman" w:cs="Times New Roman"/>
          <w:sz w:val="20"/>
          <w:szCs w:val="20"/>
        </w:rPr>
        <w:t xml:space="preserve"> a los deportistas representativos de la Ciudad de México que obtengan alguna medalla en la Olimpiada y Paralimpiada Nacional </w:t>
      </w:r>
      <w:r>
        <w:rPr>
          <w:rFonts w:ascii="Times New Roman" w:hAnsi="Times New Roman" w:cs="Times New Roman"/>
          <w:sz w:val="20"/>
          <w:szCs w:val="20"/>
        </w:rPr>
        <w:t>estímulos económicos por medallas obtenidas y apoyo económico mensual.</w:t>
      </w:r>
      <w:r w:rsidR="00B44618">
        <w:rPr>
          <w:rFonts w:ascii="Times New Roman" w:hAnsi="Times New Roman" w:cs="Times New Roman"/>
          <w:sz w:val="20"/>
          <w:szCs w:val="20"/>
        </w:rPr>
        <w:t xml:space="preserve"> Además de los eventos ya mencionados, este año por primera vez se incluirá otra competencia convocada por la Comisión Nacional de Cultura Física y Deporte, el Nacional Juvenil, cuyos medallistas recibirán los beneficios de este programa.</w:t>
      </w:r>
    </w:p>
    <w:p w:rsidR="005D0C48" w:rsidRDefault="005D0C48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4FF" w:rsidRDefault="000934FF" w:rsidP="000934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4FF">
        <w:rPr>
          <w:rFonts w:ascii="Times New Roman" w:hAnsi="Times New Roman" w:cs="Times New Roman"/>
          <w:b/>
          <w:sz w:val="20"/>
          <w:szCs w:val="20"/>
        </w:rPr>
        <w:t>II. METODOLOGÍA DE LA EVALUACIÓN INTERNA 2016</w:t>
      </w:r>
    </w:p>
    <w:p w:rsidR="000934FF" w:rsidRPr="000934FF" w:rsidRDefault="000934FF" w:rsidP="000934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34FF" w:rsidRPr="0098079B" w:rsidRDefault="000934FF" w:rsidP="000934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079B">
        <w:rPr>
          <w:rFonts w:ascii="Times New Roman" w:hAnsi="Times New Roman" w:cs="Times New Roman"/>
          <w:b/>
          <w:sz w:val="20"/>
          <w:szCs w:val="20"/>
        </w:rPr>
        <w:t xml:space="preserve">II.1. Área </w:t>
      </w:r>
      <w:r w:rsidR="0098079B">
        <w:rPr>
          <w:rFonts w:ascii="Times New Roman" w:hAnsi="Times New Roman" w:cs="Times New Roman"/>
          <w:b/>
          <w:sz w:val="20"/>
          <w:szCs w:val="20"/>
        </w:rPr>
        <w:t>e</w:t>
      </w:r>
      <w:r w:rsidRPr="0098079B">
        <w:rPr>
          <w:rFonts w:ascii="Times New Roman" w:hAnsi="Times New Roman" w:cs="Times New Roman"/>
          <w:b/>
          <w:sz w:val="20"/>
          <w:szCs w:val="20"/>
        </w:rPr>
        <w:t xml:space="preserve">ncargada de la </w:t>
      </w:r>
      <w:r w:rsidR="001B04B4">
        <w:rPr>
          <w:rFonts w:ascii="Times New Roman" w:hAnsi="Times New Roman" w:cs="Times New Roman"/>
          <w:b/>
          <w:sz w:val="20"/>
          <w:szCs w:val="20"/>
        </w:rPr>
        <w:t>e</w:t>
      </w:r>
      <w:r w:rsidRPr="0098079B">
        <w:rPr>
          <w:rFonts w:ascii="Times New Roman" w:hAnsi="Times New Roman" w:cs="Times New Roman"/>
          <w:b/>
          <w:sz w:val="20"/>
          <w:szCs w:val="20"/>
        </w:rPr>
        <w:t xml:space="preserve">valuación </w:t>
      </w:r>
      <w:r w:rsidR="001B04B4">
        <w:rPr>
          <w:rFonts w:ascii="Times New Roman" w:hAnsi="Times New Roman" w:cs="Times New Roman"/>
          <w:b/>
          <w:sz w:val="20"/>
          <w:szCs w:val="20"/>
        </w:rPr>
        <w:t>i</w:t>
      </w:r>
      <w:r w:rsidRPr="0098079B">
        <w:rPr>
          <w:rFonts w:ascii="Times New Roman" w:hAnsi="Times New Roman" w:cs="Times New Roman"/>
          <w:b/>
          <w:sz w:val="20"/>
          <w:szCs w:val="20"/>
        </w:rPr>
        <w:t>nterna</w:t>
      </w:r>
    </w:p>
    <w:p w:rsidR="007970EA" w:rsidRDefault="007970EA" w:rsidP="000934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C48" w:rsidRDefault="007970EA" w:rsidP="000934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Esta evaluación interna</w:t>
      </w:r>
      <w:r w:rsidR="00BF2DC7">
        <w:rPr>
          <w:rFonts w:ascii="Times New Roman" w:hAnsi="Times New Roman" w:cs="Times New Roman"/>
          <w:sz w:val="20"/>
          <w:szCs w:val="20"/>
        </w:rPr>
        <w:t xml:space="preserve"> 2016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04B4">
        <w:rPr>
          <w:rFonts w:ascii="Times New Roman" w:hAnsi="Times New Roman" w:cs="Times New Roman"/>
          <w:sz w:val="20"/>
          <w:szCs w:val="20"/>
        </w:rPr>
        <w:t>fue elaborada por personal de estructura de</w:t>
      </w:r>
      <w:r>
        <w:rPr>
          <w:rFonts w:ascii="Times New Roman" w:hAnsi="Times New Roman" w:cs="Times New Roman"/>
          <w:sz w:val="20"/>
          <w:szCs w:val="20"/>
        </w:rPr>
        <w:t xml:space="preserve"> la Dirección de Alto Rendimiento</w:t>
      </w:r>
      <w:r w:rsidR="000934FF" w:rsidRPr="000934FF">
        <w:rPr>
          <w:rFonts w:ascii="Times New Roman" w:hAnsi="Times New Roman" w:cs="Times New Roman"/>
          <w:sz w:val="20"/>
          <w:szCs w:val="20"/>
        </w:rPr>
        <w:t>.</w:t>
      </w:r>
    </w:p>
    <w:p w:rsidR="00E22479" w:rsidRDefault="00E22479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082"/>
        <w:gridCol w:w="972"/>
        <w:gridCol w:w="587"/>
        <w:gridCol w:w="1323"/>
        <w:gridCol w:w="2694"/>
        <w:gridCol w:w="1134"/>
        <w:gridCol w:w="992"/>
      </w:tblGrid>
      <w:tr w:rsidR="002C2151" w:rsidTr="00E14728">
        <w:trPr>
          <w:trHeight w:val="532"/>
        </w:trPr>
        <w:tc>
          <w:tcPr>
            <w:tcW w:w="1082" w:type="dxa"/>
            <w:vAlign w:val="center"/>
          </w:tcPr>
          <w:p w:rsidR="002C2151" w:rsidRPr="0098079B" w:rsidRDefault="002C2151" w:rsidP="002C2151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98079B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Puesto</w:t>
            </w:r>
          </w:p>
        </w:tc>
        <w:tc>
          <w:tcPr>
            <w:tcW w:w="972" w:type="dxa"/>
            <w:vAlign w:val="center"/>
          </w:tcPr>
          <w:p w:rsidR="002C2151" w:rsidRPr="0098079B" w:rsidRDefault="002C2151" w:rsidP="002C2151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Género</w:t>
            </w:r>
          </w:p>
        </w:tc>
        <w:tc>
          <w:tcPr>
            <w:tcW w:w="587" w:type="dxa"/>
            <w:vAlign w:val="center"/>
          </w:tcPr>
          <w:p w:rsidR="002C2151" w:rsidRPr="0098079B" w:rsidRDefault="002C2151" w:rsidP="002C2151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Edad</w:t>
            </w:r>
          </w:p>
        </w:tc>
        <w:tc>
          <w:tcPr>
            <w:tcW w:w="1323" w:type="dxa"/>
            <w:vAlign w:val="center"/>
          </w:tcPr>
          <w:p w:rsidR="002C2151" w:rsidRPr="0098079B" w:rsidRDefault="002C2151" w:rsidP="002C2151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Formación profesional</w:t>
            </w:r>
          </w:p>
        </w:tc>
        <w:tc>
          <w:tcPr>
            <w:tcW w:w="2694" w:type="dxa"/>
            <w:vAlign w:val="center"/>
          </w:tcPr>
          <w:p w:rsidR="002C2151" w:rsidRPr="0098079B" w:rsidRDefault="002C2151" w:rsidP="002C2151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Funciones</w:t>
            </w:r>
          </w:p>
        </w:tc>
        <w:tc>
          <w:tcPr>
            <w:tcW w:w="1134" w:type="dxa"/>
            <w:vAlign w:val="center"/>
          </w:tcPr>
          <w:p w:rsidR="002C2151" w:rsidRPr="0098079B" w:rsidRDefault="002C2151" w:rsidP="002C2151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Experiencia en M&amp;E</w:t>
            </w:r>
          </w:p>
        </w:tc>
        <w:tc>
          <w:tcPr>
            <w:tcW w:w="992" w:type="dxa"/>
            <w:vAlign w:val="center"/>
          </w:tcPr>
          <w:p w:rsidR="002C2151" w:rsidRPr="0098079B" w:rsidRDefault="002C2151" w:rsidP="002C2151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Exclusivo M&amp;E</w:t>
            </w:r>
          </w:p>
        </w:tc>
      </w:tr>
      <w:tr w:rsidR="002C2151" w:rsidTr="00E14728">
        <w:trPr>
          <w:trHeight w:val="863"/>
        </w:trPr>
        <w:tc>
          <w:tcPr>
            <w:tcW w:w="1082" w:type="dxa"/>
            <w:vAlign w:val="center"/>
          </w:tcPr>
          <w:p w:rsidR="002C2151" w:rsidRPr="002C2151" w:rsidRDefault="002C2151" w:rsidP="001979FC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2C215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Director de </w:t>
            </w:r>
          </w:p>
          <w:p w:rsidR="002C2151" w:rsidRPr="002C2151" w:rsidRDefault="002C2151" w:rsidP="001979FC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2C215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Alto Rendimiento</w:t>
            </w:r>
          </w:p>
        </w:tc>
        <w:tc>
          <w:tcPr>
            <w:tcW w:w="972" w:type="dxa"/>
            <w:vAlign w:val="center"/>
          </w:tcPr>
          <w:p w:rsidR="002C2151" w:rsidRPr="002C2151" w:rsidRDefault="002C2151" w:rsidP="00F279E4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2C215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Masculino</w:t>
            </w:r>
          </w:p>
        </w:tc>
        <w:tc>
          <w:tcPr>
            <w:tcW w:w="587" w:type="dxa"/>
            <w:vAlign w:val="center"/>
          </w:tcPr>
          <w:p w:rsidR="002C2151" w:rsidRPr="002C2151" w:rsidRDefault="002C2151" w:rsidP="00425A20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2C215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3</w:t>
            </w:r>
            <w:r w:rsidR="00425A2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C2151" w:rsidRPr="002C2151" w:rsidRDefault="00DC2B87" w:rsidP="00F279E4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Administración</w:t>
            </w:r>
            <w:r w:rsidR="006012C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financiera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C2151" w:rsidRPr="002C2151" w:rsidRDefault="006012C3" w:rsidP="00F279E4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6012C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Establecer y dirigir estrategias y acciones tendientes a la mejora y  perfeccionamiento de deportistas, entrenadores y personal técnico administrativo para un adecuado sustento al proceso de desarrollo del deporte de alto rendimiento y contribuir al logro del liderazgo en el contexto deportivo nacional</w:t>
            </w:r>
            <w:r w:rsidR="00B65792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134" w:type="dxa"/>
            <w:vAlign w:val="center"/>
          </w:tcPr>
          <w:p w:rsidR="002C2151" w:rsidRPr="002C2151" w:rsidRDefault="002C2151" w:rsidP="00F279E4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2C215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</w:t>
            </w:r>
          </w:p>
        </w:tc>
        <w:tc>
          <w:tcPr>
            <w:tcW w:w="992" w:type="dxa"/>
            <w:vAlign w:val="center"/>
          </w:tcPr>
          <w:p w:rsidR="002C2151" w:rsidRPr="002C2151" w:rsidRDefault="002C2151" w:rsidP="00F279E4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</w:t>
            </w:r>
            <w:r w:rsidRPr="002C215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valuación y monitoreo</w:t>
            </w:r>
          </w:p>
        </w:tc>
      </w:tr>
    </w:tbl>
    <w:p w:rsidR="0098079B" w:rsidRDefault="0098079B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79B" w:rsidRPr="001B04B4" w:rsidRDefault="001B04B4" w:rsidP="00E224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4B4">
        <w:rPr>
          <w:rFonts w:ascii="Times New Roman" w:hAnsi="Times New Roman" w:cs="Times New Roman"/>
          <w:b/>
          <w:sz w:val="20"/>
          <w:szCs w:val="20"/>
        </w:rPr>
        <w:t xml:space="preserve">II.2. Metodología de la 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1B04B4">
        <w:rPr>
          <w:rFonts w:ascii="Times New Roman" w:hAnsi="Times New Roman" w:cs="Times New Roman"/>
          <w:b/>
          <w:sz w:val="20"/>
          <w:szCs w:val="20"/>
        </w:rPr>
        <w:t>valuación</w:t>
      </w:r>
    </w:p>
    <w:p w:rsidR="0098079B" w:rsidRDefault="0098079B" w:rsidP="00E22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3B0" w:rsidRDefault="001B04B4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Pr="001B04B4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B04B4">
        <w:rPr>
          <w:rFonts w:ascii="Times New Roman" w:hAnsi="Times New Roman" w:cs="Times New Roman"/>
          <w:sz w:val="20"/>
          <w:szCs w:val="20"/>
        </w:rPr>
        <w:t xml:space="preserve">valuación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1B04B4">
        <w:rPr>
          <w:rFonts w:ascii="Times New Roman" w:hAnsi="Times New Roman" w:cs="Times New Roman"/>
          <w:sz w:val="20"/>
          <w:szCs w:val="20"/>
        </w:rPr>
        <w:t xml:space="preserve">nterna 2016 forma parte de la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B04B4">
        <w:rPr>
          <w:rFonts w:ascii="Times New Roman" w:hAnsi="Times New Roman" w:cs="Times New Roman"/>
          <w:sz w:val="20"/>
          <w:szCs w:val="20"/>
        </w:rPr>
        <w:t xml:space="preserve">valuación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1B04B4">
        <w:rPr>
          <w:rFonts w:ascii="Times New Roman" w:hAnsi="Times New Roman" w:cs="Times New Roman"/>
          <w:sz w:val="20"/>
          <w:szCs w:val="20"/>
        </w:rPr>
        <w:t xml:space="preserve">nterna </w:t>
      </w:r>
      <w:r w:rsidR="00F23698">
        <w:rPr>
          <w:rFonts w:ascii="Times New Roman" w:hAnsi="Times New Roman" w:cs="Times New Roman"/>
          <w:sz w:val="20"/>
          <w:szCs w:val="20"/>
        </w:rPr>
        <w:t>i</w:t>
      </w:r>
      <w:r w:rsidRPr="001B04B4">
        <w:rPr>
          <w:rFonts w:ascii="Times New Roman" w:hAnsi="Times New Roman" w:cs="Times New Roman"/>
          <w:sz w:val="20"/>
          <w:szCs w:val="20"/>
        </w:rPr>
        <w:t xml:space="preserve">ntegral del </w:t>
      </w:r>
      <w:r w:rsidR="00F23698">
        <w:rPr>
          <w:rFonts w:ascii="Times New Roman" w:hAnsi="Times New Roman" w:cs="Times New Roman"/>
          <w:sz w:val="20"/>
          <w:szCs w:val="20"/>
        </w:rPr>
        <w:t>p</w:t>
      </w:r>
      <w:r w:rsidRPr="001B04B4">
        <w:rPr>
          <w:rFonts w:ascii="Times New Roman" w:hAnsi="Times New Roman" w:cs="Times New Roman"/>
          <w:sz w:val="20"/>
          <w:szCs w:val="20"/>
        </w:rPr>
        <w:t xml:space="preserve">rograma </w:t>
      </w:r>
      <w:r w:rsidR="00F23698">
        <w:rPr>
          <w:rFonts w:ascii="Times New Roman" w:hAnsi="Times New Roman" w:cs="Times New Roman"/>
          <w:sz w:val="20"/>
          <w:szCs w:val="20"/>
        </w:rPr>
        <w:t>s</w:t>
      </w:r>
      <w:r w:rsidRPr="001B04B4">
        <w:rPr>
          <w:rFonts w:ascii="Times New Roman" w:hAnsi="Times New Roman" w:cs="Times New Roman"/>
          <w:sz w:val="20"/>
          <w:szCs w:val="20"/>
        </w:rPr>
        <w:t xml:space="preserve">ocial de mediano plazo (2016-2018), correspondiendo ésta a la primera etapa de la evaluación, misma que analizará el diseño del </w:t>
      </w:r>
      <w:r w:rsidR="00F23698">
        <w:rPr>
          <w:rFonts w:ascii="Times New Roman" w:hAnsi="Times New Roman" w:cs="Times New Roman"/>
          <w:sz w:val="20"/>
          <w:szCs w:val="20"/>
        </w:rPr>
        <w:t>p</w:t>
      </w:r>
      <w:r w:rsidRPr="001B04B4">
        <w:rPr>
          <w:rFonts w:ascii="Times New Roman" w:hAnsi="Times New Roman" w:cs="Times New Roman"/>
          <w:sz w:val="20"/>
          <w:szCs w:val="20"/>
        </w:rPr>
        <w:t xml:space="preserve">rograma </w:t>
      </w:r>
      <w:r w:rsidR="00F23698">
        <w:rPr>
          <w:rFonts w:ascii="Times New Roman" w:hAnsi="Times New Roman" w:cs="Times New Roman"/>
          <w:sz w:val="20"/>
          <w:szCs w:val="20"/>
        </w:rPr>
        <w:t>s</w:t>
      </w:r>
      <w:r w:rsidRPr="001B04B4">
        <w:rPr>
          <w:rFonts w:ascii="Times New Roman" w:hAnsi="Times New Roman" w:cs="Times New Roman"/>
          <w:sz w:val="20"/>
          <w:szCs w:val="20"/>
        </w:rPr>
        <w:t xml:space="preserve">ocial, a través de la </w:t>
      </w:r>
      <w:r w:rsidR="00F23698">
        <w:rPr>
          <w:rFonts w:ascii="Times New Roman" w:hAnsi="Times New Roman" w:cs="Times New Roman"/>
          <w:sz w:val="20"/>
          <w:szCs w:val="20"/>
        </w:rPr>
        <w:t>m</w:t>
      </w:r>
      <w:r w:rsidRPr="001B04B4">
        <w:rPr>
          <w:rFonts w:ascii="Times New Roman" w:hAnsi="Times New Roman" w:cs="Times New Roman"/>
          <w:sz w:val="20"/>
          <w:szCs w:val="20"/>
        </w:rPr>
        <w:t xml:space="preserve">etodología de </w:t>
      </w:r>
      <w:r w:rsidR="00F23698">
        <w:rPr>
          <w:rFonts w:ascii="Times New Roman" w:hAnsi="Times New Roman" w:cs="Times New Roman"/>
          <w:sz w:val="20"/>
          <w:szCs w:val="20"/>
        </w:rPr>
        <w:t>m</w:t>
      </w:r>
      <w:r w:rsidRPr="001B04B4">
        <w:rPr>
          <w:rFonts w:ascii="Times New Roman" w:hAnsi="Times New Roman" w:cs="Times New Roman"/>
          <w:sz w:val="20"/>
          <w:szCs w:val="20"/>
        </w:rPr>
        <w:t xml:space="preserve">arco </w:t>
      </w:r>
      <w:r w:rsidR="00F23698">
        <w:rPr>
          <w:rFonts w:ascii="Times New Roman" w:hAnsi="Times New Roman" w:cs="Times New Roman"/>
          <w:sz w:val="20"/>
          <w:szCs w:val="20"/>
        </w:rPr>
        <w:t>l</w:t>
      </w:r>
      <w:r w:rsidRPr="001B04B4">
        <w:rPr>
          <w:rFonts w:ascii="Times New Roman" w:hAnsi="Times New Roman" w:cs="Times New Roman"/>
          <w:sz w:val="20"/>
          <w:szCs w:val="20"/>
        </w:rPr>
        <w:t xml:space="preserve">ógico, tal como fue establecido en los Lineamientos para la </w:t>
      </w:r>
      <w:r w:rsidR="00F23698">
        <w:rPr>
          <w:rFonts w:ascii="Times New Roman" w:hAnsi="Times New Roman" w:cs="Times New Roman"/>
          <w:sz w:val="20"/>
          <w:szCs w:val="20"/>
        </w:rPr>
        <w:t>e</w:t>
      </w:r>
      <w:r w:rsidRPr="001B04B4">
        <w:rPr>
          <w:rFonts w:ascii="Times New Roman" w:hAnsi="Times New Roman" w:cs="Times New Roman"/>
          <w:sz w:val="20"/>
          <w:szCs w:val="20"/>
        </w:rPr>
        <w:t xml:space="preserve">laboración de las </w:t>
      </w:r>
      <w:r w:rsidR="00F23698">
        <w:rPr>
          <w:rFonts w:ascii="Times New Roman" w:hAnsi="Times New Roman" w:cs="Times New Roman"/>
          <w:sz w:val="20"/>
          <w:szCs w:val="20"/>
        </w:rPr>
        <w:t>r</w:t>
      </w:r>
      <w:r w:rsidRPr="001B04B4">
        <w:rPr>
          <w:rFonts w:ascii="Times New Roman" w:hAnsi="Times New Roman" w:cs="Times New Roman"/>
          <w:sz w:val="20"/>
          <w:szCs w:val="20"/>
        </w:rPr>
        <w:t xml:space="preserve">eglas de </w:t>
      </w:r>
      <w:r w:rsidR="00F23698">
        <w:rPr>
          <w:rFonts w:ascii="Times New Roman" w:hAnsi="Times New Roman" w:cs="Times New Roman"/>
          <w:sz w:val="20"/>
          <w:szCs w:val="20"/>
        </w:rPr>
        <w:t>operación de los p</w:t>
      </w:r>
      <w:r w:rsidRPr="001B04B4">
        <w:rPr>
          <w:rFonts w:ascii="Times New Roman" w:hAnsi="Times New Roman" w:cs="Times New Roman"/>
          <w:sz w:val="20"/>
          <w:szCs w:val="20"/>
        </w:rPr>
        <w:t xml:space="preserve">rogramas </w:t>
      </w:r>
      <w:r w:rsidR="00F23698">
        <w:rPr>
          <w:rFonts w:ascii="Times New Roman" w:hAnsi="Times New Roman" w:cs="Times New Roman"/>
          <w:sz w:val="20"/>
          <w:szCs w:val="20"/>
        </w:rPr>
        <w:t>s</w:t>
      </w:r>
      <w:r w:rsidRPr="001B04B4">
        <w:rPr>
          <w:rFonts w:ascii="Times New Roman" w:hAnsi="Times New Roman" w:cs="Times New Roman"/>
          <w:sz w:val="20"/>
          <w:szCs w:val="20"/>
        </w:rPr>
        <w:t xml:space="preserve">ociales para el </w:t>
      </w:r>
      <w:r w:rsidR="00F23698">
        <w:rPr>
          <w:rFonts w:ascii="Times New Roman" w:hAnsi="Times New Roman" w:cs="Times New Roman"/>
          <w:sz w:val="20"/>
          <w:szCs w:val="20"/>
        </w:rPr>
        <w:t>e</w:t>
      </w:r>
      <w:r w:rsidRPr="001B04B4">
        <w:rPr>
          <w:rFonts w:ascii="Times New Roman" w:hAnsi="Times New Roman" w:cs="Times New Roman"/>
          <w:sz w:val="20"/>
          <w:szCs w:val="20"/>
        </w:rPr>
        <w:t xml:space="preserve">jercicio 2015; además de la construcción de la línea base del programa social, insumo esencial para las dos etapas posteriores de la </w:t>
      </w:r>
      <w:r w:rsidR="00F23698">
        <w:rPr>
          <w:rFonts w:ascii="Times New Roman" w:hAnsi="Times New Roman" w:cs="Times New Roman"/>
          <w:sz w:val="20"/>
          <w:szCs w:val="20"/>
        </w:rPr>
        <w:t>e</w:t>
      </w:r>
      <w:r w:rsidRPr="001B04B4">
        <w:rPr>
          <w:rFonts w:ascii="Times New Roman" w:hAnsi="Times New Roman" w:cs="Times New Roman"/>
          <w:sz w:val="20"/>
          <w:szCs w:val="20"/>
        </w:rPr>
        <w:t xml:space="preserve">valuación </w:t>
      </w:r>
      <w:r w:rsidR="00F23698">
        <w:rPr>
          <w:rFonts w:ascii="Times New Roman" w:hAnsi="Times New Roman" w:cs="Times New Roman"/>
          <w:sz w:val="20"/>
          <w:szCs w:val="20"/>
        </w:rPr>
        <w:t>i</w:t>
      </w:r>
      <w:r w:rsidRPr="001B04B4">
        <w:rPr>
          <w:rFonts w:ascii="Times New Roman" w:hAnsi="Times New Roman" w:cs="Times New Roman"/>
          <w:sz w:val="20"/>
          <w:szCs w:val="20"/>
        </w:rPr>
        <w:t xml:space="preserve">nterna </w:t>
      </w:r>
      <w:r w:rsidR="00F23698">
        <w:rPr>
          <w:rFonts w:ascii="Times New Roman" w:hAnsi="Times New Roman" w:cs="Times New Roman"/>
          <w:sz w:val="20"/>
          <w:szCs w:val="20"/>
        </w:rPr>
        <w:t>i</w:t>
      </w:r>
      <w:r w:rsidRPr="001B04B4">
        <w:rPr>
          <w:rFonts w:ascii="Times New Roman" w:hAnsi="Times New Roman" w:cs="Times New Roman"/>
          <w:sz w:val="20"/>
          <w:szCs w:val="20"/>
        </w:rPr>
        <w:t>ntegral.</w:t>
      </w:r>
    </w:p>
    <w:p w:rsidR="00F23698" w:rsidRDefault="00F23698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698" w:rsidRPr="001B04B4" w:rsidRDefault="00F23698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metodología empleada en la realización de esta evaluación es cuantitativa y siguió las siguientes etapas:</w:t>
      </w:r>
    </w:p>
    <w:p w:rsidR="000F33B0" w:rsidRDefault="000F33B0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170"/>
      </w:tblGrid>
      <w:tr w:rsidR="00F23698" w:rsidTr="008841BD">
        <w:trPr>
          <w:trHeight w:val="340"/>
          <w:tblHeader/>
        </w:trPr>
        <w:tc>
          <w:tcPr>
            <w:tcW w:w="6658" w:type="dxa"/>
            <w:vAlign w:val="center"/>
          </w:tcPr>
          <w:p w:rsidR="00F23698" w:rsidRPr="00F23698" w:rsidRDefault="00F23698" w:rsidP="00F23698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F2369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 xml:space="preserve">Apartado de la </w:t>
            </w:r>
            <w:r w:rsidR="00523C3F" w:rsidRPr="00F2369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evaluación</w:t>
            </w:r>
          </w:p>
        </w:tc>
        <w:tc>
          <w:tcPr>
            <w:tcW w:w="2170" w:type="dxa"/>
            <w:vAlign w:val="center"/>
          </w:tcPr>
          <w:p w:rsidR="00F23698" w:rsidRPr="00F23698" w:rsidRDefault="00F23698" w:rsidP="00F23698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F2369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Periodo de análisis</w:t>
            </w:r>
          </w:p>
        </w:tc>
      </w:tr>
      <w:tr w:rsidR="006F02AF" w:rsidTr="000727AC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194502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I. Introducción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F23698" w:rsidRDefault="006F02AF" w:rsidP="00194502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Abril 26 – Mayo 03</w:t>
            </w:r>
          </w:p>
        </w:tc>
      </w:tr>
      <w:tr w:rsidR="006F02AF" w:rsidTr="000727AC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II. Metodología de la evaluación interna 2016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F23698" w:rsidRDefault="006F02AF" w:rsidP="006F02AF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Abril 26 – Mayo 03</w:t>
            </w:r>
          </w:p>
        </w:tc>
      </w:tr>
      <w:tr w:rsidR="006F02AF" w:rsidTr="000727AC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firstLine="171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II.1. Área encargada de la evaluación interna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F23698" w:rsidRDefault="006F02AF" w:rsidP="006F02AF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Abril 26 – Mayo 03</w:t>
            </w:r>
          </w:p>
        </w:tc>
      </w:tr>
      <w:tr w:rsidR="006F02AF" w:rsidTr="000727AC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firstLine="171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II.2. Metodología de la evaluación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F23698" w:rsidRDefault="006F02AF" w:rsidP="00AF5715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Abril 26 – Mayo </w:t>
            </w:r>
            <w:r w:rsidR="00AF57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14</w:t>
            </w:r>
          </w:p>
        </w:tc>
      </w:tr>
      <w:tr w:rsidR="006F02AF" w:rsidTr="000727AC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firstLine="171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lastRenderedPageBreak/>
              <w:t>II.3. Fuentes de información de la evaluación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F23698" w:rsidRDefault="006F02AF" w:rsidP="006F02AF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Abril 26 – Mayo 03</w:t>
            </w:r>
          </w:p>
        </w:tc>
      </w:tr>
      <w:tr w:rsidR="006F02AF" w:rsidTr="000727AC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 Evaluación del diseño del programa social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Default="006F02AF" w:rsidP="006F02AF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03 – Mayo 11</w:t>
            </w:r>
          </w:p>
        </w:tc>
      </w:tr>
      <w:tr w:rsidR="006F02AF" w:rsidTr="000727AC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III.1. Consistencia normativa y alineación con la política social de la Ciudad de México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Default="006F02AF" w:rsidP="006F02AF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03 – Mayo 11</w:t>
            </w:r>
          </w:p>
        </w:tc>
      </w:tr>
      <w:tr w:rsidR="006F02AF" w:rsidTr="000727AC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left="738" w:hanging="425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III.1.1. Análisis del apego del diseño del programa social a la normatividad aplicable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Default="006F02AF" w:rsidP="006F02AF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03 – Mayo 11</w:t>
            </w:r>
          </w:p>
        </w:tc>
      </w:tr>
      <w:tr w:rsidR="006F02AF" w:rsidTr="000727AC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left="822" w:hanging="51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III.1.2. Análisis del apego de las reglas de operación a los lineamientos para la elaboración de reglas de operación 2015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6F02AF" w:rsidP="006F02AF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11 – Mayo 17</w:t>
            </w:r>
          </w:p>
        </w:tc>
      </w:tr>
      <w:tr w:rsidR="006F02AF" w:rsidTr="000727AC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left="822" w:hanging="51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III.1.3. Análisis del apego del diseño del programa social a la política de desarrollo social de la Ciudad de México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6F02AF" w:rsidP="006F02AF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03 – Mayo 11</w:t>
            </w:r>
          </w:p>
        </w:tc>
      </w:tr>
      <w:tr w:rsidR="006F02AF" w:rsidTr="000727AC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III.2. Identificación y diagnóstico del problema social atendido por el programa social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6F02AF" w:rsidP="006F02AF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03 – Mayo 11</w:t>
            </w:r>
          </w:p>
        </w:tc>
      </w:tr>
      <w:tr w:rsidR="006F02AF" w:rsidTr="000727AC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III.3. Cobertura del programa social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6F02AF" w:rsidP="006F02AF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03 – Mayo 11</w:t>
            </w:r>
          </w:p>
        </w:tc>
      </w:tr>
      <w:tr w:rsidR="006F02AF" w:rsidTr="00F75D44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III.4. Análisis del marco lógico del programa social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6F02AF" w:rsidP="006D2CA5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03 – Mayo </w:t>
            </w:r>
            <w:r w:rsidR="006D2CA5"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17</w:t>
            </w:r>
          </w:p>
        </w:tc>
      </w:tr>
      <w:tr w:rsidR="006F02AF" w:rsidTr="00F75D44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left="313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III.4.1. Árbol del problema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6F02AF" w:rsidP="006D2CA5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03 – Mayo </w:t>
            </w:r>
            <w:r w:rsidR="006D2CA5"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17</w:t>
            </w:r>
          </w:p>
        </w:tc>
      </w:tr>
      <w:tr w:rsidR="006F02AF" w:rsidTr="00F75D44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left="313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III.4.2. Árbol de objetivos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6F02AF" w:rsidP="006D2CA5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03 – Mayo </w:t>
            </w:r>
            <w:r w:rsidR="006D2CA5"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17</w:t>
            </w:r>
          </w:p>
        </w:tc>
      </w:tr>
      <w:tr w:rsidR="006F02AF" w:rsidTr="00F75D44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left="313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III.4.3. Árbol de acciones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6F02AF" w:rsidP="006D2CA5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03 – Mayo </w:t>
            </w:r>
            <w:r w:rsidR="006D2CA5"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17</w:t>
            </w:r>
          </w:p>
        </w:tc>
      </w:tr>
      <w:tr w:rsidR="006F02AF" w:rsidTr="009F4315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left="313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III.4.4. Resumen narrativo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6F02AF" w:rsidP="002B2FA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11 – Mayo </w:t>
            </w:r>
            <w:r w:rsidR="002B2FA3"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24</w:t>
            </w:r>
          </w:p>
        </w:tc>
      </w:tr>
      <w:tr w:rsidR="006F02AF" w:rsidTr="009F4315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left="313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III.4.5. Matriz de indicadores del programa social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6F02AF" w:rsidP="002B2FA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11 – Mayo </w:t>
            </w:r>
            <w:r w:rsidR="002B2FA3"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24</w:t>
            </w:r>
          </w:p>
        </w:tc>
      </w:tr>
      <w:tr w:rsidR="006F02AF" w:rsidTr="009F4315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left="313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III.4.6. Consistencia interna del programa social (lógica vertical)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6D2CA5" w:rsidP="002B2FA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11 – Mayo </w:t>
            </w:r>
            <w:r w:rsidR="002B2FA3"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24</w:t>
            </w:r>
          </w:p>
        </w:tc>
      </w:tr>
      <w:tr w:rsidR="006F02AF" w:rsidTr="009F4315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left="822" w:hanging="51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III.4.7. Valoración del diseño y consistencia de los indicadores para el monitoreo del programa social (lógica horizontal)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6D2CA5" w:rsidP="002B2FA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11 – Mayo </w:t>
            </w:r>
            <w:r w:rsidR="002B2FA3"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24</w:t>
            </w:r>
          </w:p>
        </w:tc>
      </w:tr>
      <w:tr w:rsidR="006F02AF" w:rsidTr="00775C3B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left="313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III.4.8. Resultados de la matriz de indicadores 2015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F506E7" w:rsidP="006F02AF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11 – Mayo 17</w:t>
            </w:r>
          </w:p>
        </w:tc>
      </w:tr>
      <w:tr w:rsidR="006F02AF" w:rsidTr="009F4315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left="313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III.4.9. Análisis de involucrados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F506E7" w:rsidP="002B2FA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11 – Mayo </w:t>
            </w:r>
            <w:r w:rsidR="002B2FA3"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24</w:t>
            </w:r>
          </w:p>
        </w:tc>
      </w:tr>
      <w:tr w:rsidR="006F02AF" w:rsidTr="009F4315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III.5. Complementariedad o coincidencia con otros programas y acciones sociales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Pr="009F4315" w:rsidRDefault="006F02AF" w:rsidP="009F4315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</w:t>
            </w:r>
            <w:r w:rsidR="009F4315"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11</w:t>
            </w:r>
            <w:r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- Mayo </w:t>
            </w:r>
            <w:r w:rsidR="009F4315" w:rsidRPr="009F431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24</w:t>
            </w:r>
          </w:p>
        </w:tc>
      </w:tr>
      <w:tr w:rsidR="006F02AF" w:rsidTr="000727AC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III.6. Análisis de la congruencia del proyecto como programa social de la CDMX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Default="006F02AF" w:rsidP="006D2CA5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</w:t>
            </w:r>
            <w:r w:rsidR="006D2CA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11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- Mayo </w:t>
            </w:r>
            <w:r w:rsidR="006D2CA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17</w:t>
            </w:r>
          </w:p>
        </w:tc>
      </w:tr>
      <w:tr w:rsidR="006F02AF" w:rsidTr="007F6453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IV. Construcción de la línea base del programa social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Default="006F02AF" w:rsidP="007F645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</w:t>
            </w:r>
            <w:r w:rsidR="001253D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17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</w:t>
            </w:r>
            <w:r w:rsidR="007F645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–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</w:t>
            </w:r>
            <w:r w:rsidR="007F645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Junio 10</w:t>
            </w:r>
          </w:p>
        </w:tc>
      </w:tr>
      <w:tr w:rsidR="007F6453" w:rsidTr="007F6453">
        <w:trPr>
          <w:trHeight w:val="340"/>
        </w:trPr>
        <w:tc>
          <w:tcPr>
            <w:tcW w:w="6658" w:type="dxa"/>
            <w:vAlign w:val="center"/>
          </w:tcPr>
          <w:p w:rsidR="007F6453" w:rsidRPr="009D651F" w:rsidRDefault="007F6453" w:rsidP="007F6453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IV.1. Definición de objetivos de corto, mediano y largo plazo del programa social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F6453" w:rsidRDefault="007F6453" w:rsidP="007F645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17 – Junio 10</w:t>
            </w:r>
          </w:p>
        </w:tc>
      </w:tr>
      <w:tr w:rsidR="007F6453" w:rsidTr="007F6453">
        <w:trPr>
          <w:trHeight w:val="340"/>
        </w:trPr>
        <w:tc>
          <w:tcPr>
            <w:tcW w:w="6658" w:type="dxa"/>
            <w:vAlign w:val="center"/>
          </w:tcPr>
          <w:p w:rsidR="007F6453" w:rsidRPr="009D651F" w:rsidRDefault="007F6453" w:rsidP="007F6453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IV.2. Diseño metodológico para la construcción de la línea base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F6453" w:rsidRDefault="007F6453" w:rsidP="007F645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17 – Junio 10</w:t>
            </w:r>
          </w:p>
        </w:tc>
      </w:tr>
      <w:tr w:rsidR="007F6453" w:rsidTr="007F6453">
        <w:trPr>
          <w:trHeight w:val="340"/>
        </w:trPr>
        <w:tc>
          <w:tcPr>
            <w:tcW w:w="6658" w:type="dxa"/>
            <w:vAlign w:val="center"/>
          </w:tcPr>
          <w:p w:rsidR="007F6453" w:rsidRPr="009D651F" w:rsidRDefault="007F6453" w:rsidP="007F6453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IV.3. Diseño del instrumento para la construcción de la línea base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F6453" w:rsidRDefault="007F6453" w:rsidP="007F645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17 – Junio 10</w:t>
            </w:r>
          </w:p>
        </w:tc>
      </w:tr>
      <w:tr w:rsidR="007F6453" w:rsidTr="007F6453">
        <w:trPr>
          <w:trHeight w:val="340"/>
        </w:trPr>
        <w:tc>
          <w:tcPr>
            <w:tcW w:w="6658" w:type="dxa"/>
            <w:vAlign w:val="center"/>
          </w:tcPr>
          <w:p w:rsidR="007F6453" w:rsidRPr="009D651F" w:rsidRDefault="007F6453" w:rsidP="007F6453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IV.4. Método de aplicación del instrumento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F6453" w:rsidRDefault="007F6453" w:rsidP="007F645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17 – Junio 10</w:t>
            </w:r>
          </w:p>
        </w:tc>
      </w:tr>
      <w:tr w:rsidR="007F6453" w:rsidTr="007F6453">
        <w:trPr>
          <w:trHeight w:val="340"/>
        </w:trPr>
        <w:tc>
          <w:tcPr>
            <w:tcW w:w="6658" w:type="dxa"/>
            <w:vAlign w:val="center"/>
          </w:tcPr>
          <w:p w:rsidR="007F6453" w:rsidRPr="009D651F" w:rsidRDefault="007F6453" w:rsidP="007F6453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IV.5. Cronograma de aplicación y procesamiento de la información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F6453" w:rsidRDefault="007F6453" w:rsidP="007F645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17 – Junio 10</w:t>
            </w:r>
          </w:p>
        </w:tc>
      </w:tr>
      <w:tr w:rsidR="006F02AF" w:rsidTr="003B4F1B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V. Análisis y seguimiento de la evaluación interna 2015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Default="006F02AF" w:rsidP="003B4F1B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</w:t>
            </w:r>
            <w:r w:rsidR="001253D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2</w:t>
            </w:r>
            <w:r w:rsidR="003B4F1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5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- Mayo </w:t>
            </w:r>
            <w:r w:rsidR="003B4F1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25</w:t>
            </w:r>
          </w:p>
        </w:tc>
      </w:tr>
      <w:tr w:rsidR="006F02AF" w:rsidTr="007F6453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V.1. Análisis de la evaluación interna 2015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Default="006F02AF" w:rsidP="007F645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Mayo </w:t>
            </w:r>
            <w:r w:rsidR="001253D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24</w:t>
            </w:r>
            <w:r w:rsidR="007F645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- Mayo 31</w:t>
            </w:r>
          </w:p>
        </w:tc>
      </w:tr>
      <w:tr w:rsidR="006F02AF" w:rsidTr="007F6453">
        <w:trPr>
          <w:trHeight w:val="340"/>
        </w:trPr>
        <w:tc>
          <w:tcPr>
            <w:tcW w:w="6658" w:type="dxa"/>
            <w:vAlign w:val="center"/>
          </w:tcPr>
          <w:p w:rsidR="006F02AF" w:rsidRPr="009D651F" w:rsidRDefault="006F02AF" w:rsidP="006F02AF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V.2. Seguimiento de las recomendaciones de las evaluaciones internas anteriores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02AF" w:rsidRDefault="001253D8" w:rsidP="007F645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24</w:t>
            </w:r>
            <w:r w:rsidR="006F02A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</w:t>
            </w:r>
            <w:r w:rsidR="007F645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–</w:t>
            </w:r>
            <w:r w:rsidR="006F02A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</w:t>
            </w:r>
            <w:r w:rsidR="007F645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Junio </w:t>
            </w:r>
            <w:r w:rsidR="00CC455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10</w:t>
            </w:r>
          </w:p>
        </w:tc>
      </w:tr>
      <w:tr w:rsidR="007F6453" w:rsidTr="007F6453">
        <w:trPr>
          <w:trHeight w:val="340"/>
        </w:trPr>
        <w:tc>
          <w:tcPr>
            <w:tcW w:w="6658" w:type="dxa"/>
            <w:vAlign w:val="center"/>
          </w:tcPr>
          <w:p w:rsidR="007F6453" w:rsidRPr="009D651F" w:rsidRDefault="007F6453" w:rsidP="007F6453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VI. Conclusiones y estrategias de mejora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F6453" w:rsidRDefault="007F6453" w:rsidP="007F645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24 – Junio 14</w:t>
            </w:r>
          </w:p>
        </w:tc>
      </w:tr>
      <w:tr w:rsidR="007F6453" w:rsidTr="007F6453">
        <w:trPr>
          <w:trHeight w:val="340"/>
        </w:trPr>
        <w:tc>
          <w:tcPr>
            <w:tcW w:w="6658" w:type="dxa"/>
            <w:vAlign w:val="center"/>
          </w:tcPr>
          <w:p w:rsidR="007F6453" w:rsidRPr="009D651F" w:rsidRDefault="007F6453" w:rsidP="007F6453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VI.1. Matriz FODA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F6453" w:rsidRDefault="007F6453" w:rsidP="007F645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24 – Junio 14</w:t>
            </w:r>
          </w:p>
        </w:tc>
      </w:tr>
      <w:tr w:rsidR="007F6453" w:rsidTr="007F6453">
        <w:trPr>
          <w:trHeight w:val="340"/>
        </w:trPr>
        <w:tc>
          <w:tcPr>
            <w:tcW w:w="6658" w:type="dxa"/>
            <w:vAlign w:val="center"/>
          </w:tcPr>
          <w:p w:rsidR="007F6453" w:rsidRPr="009D651F" w:rsidRDefault="007F6453" w:rsidP="007F6453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VI.2. Estrategias de mejora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F6453" w:rsidRDefault="007F6453" w:rsidP="007F645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24 – Junio 14</w:t>
            </w:r>
          </w:p>
        </w:tc>
      </w:tr>
      <w:tr w:rsidR="007F6453" w:rsidTr="007F6453">
        <w:trPr>
          <w:trHeight w:val="340"/>
        </w:trPr>
        <w:tc>
          <w:tcPr>
            <w:tcW w:w="6658" w:type="dxa"/>
            <w:vAlign w:val="center"/>
          </w:tcPr>
          <w:p w:rsidR="007F6453" w:rsidRPr="009D651F" w:rsidRDefault="007F6453" w:rsidP="007F6453">
            <w:pPr>
              <w:ind w:firstLine="17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VI.3. Cronograma de implementación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F6453" w:rsidRDefault="007F6453" w:rsidP="007F645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24 – Junio 14</w:t>
            </w:r>
          </w:p>
        </w:tc>
      </w:tr>
      <w:tr w:rsidR="007F6453" w:rsidTr="007F6453">
        <w:trPr>
          <w:trHeight w:val="340"/>
        </w:trPr>
        <w:tc>
          <w:tcPr>
            <w:tcW w:w="6658" w:type="dxa"/>
            <w:vAlign w:val="center"/>
          </w:tcPr>
          <w:p w:rsidR="007F6453" w:rsidRPr="009D651F" w:rsidRDefault="007F6453" w:rsidP="007F6453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D651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VII. Referencias documentales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F6453" w:rsidRDefault="007F6453" w:rsidP="007F6453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Mayo 24 – Junio 14</w:t>
            </w:r>
          </w:p>
        </w:tc>
      </w:tr>
    </w:tbl>
    <w:p w:rsidR="00F23698" w:rsidRDefault="00F23698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0E78" w:rsidRDefault="00080E78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698" w:rsidRPr="00194502" w:rsidRDefault="00194502" w:rsidP="001B04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50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II.3. Fuentes de 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194502">
        <w:rPr>
          <w:rFonts w:ascii="Times New Roman" w:hAnsi="Times New Roman" w:cs="Times New Roman"/>
          <w:b/>
          <w:sz w:val="20"/>
          <w:szCs w:val="20"/>
        </w:rPr>
        <w:t xml:space="preserve">nformación de la 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194502">
        <w:rPr>
          <w:rFonts w:ascii="Times New Roman" w:hAnsi="Times New Roman" w:cs="Times New Roman"/>
          <w:b/>
          <w:sz w:val="20"/>
          <w:szCs w:val="20"/>
        </w:rPr>
        <w:t>valuación</w:t>
      </w:r>
    </w:p>
    <w:p w:rsidR="00F23698" w:rsidRDefault="00F23698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6B4B" w:rsidRPr="00C86B4B" w:rsidRDefault="00C86B4B" w:rsidP="00C86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C86B4B">
        <w:rPr>
          <w:rFonts w:ascii="Times New Roman" w:hAnsi="Times New Roman" w:cs="Times New Roman"/>
          <w:sz w:val="20"/>
          <w:szCs w:val="20"/>
        </w:rPr>
        <w:t xml:space="preserve">n esta primera etapa de la evaluación se realizará un análisis de gabinete y se proyectará el análisis de información de campo que conformará la línea base del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86B4B">
        <w:rPr>
          <w:rFonts w:ascii="Times New Roman" w:hAnsi="Times New Roman" w:cs="Times New Roman"/>
          <w:sz w:val="20"/>
          <w:szCs w:val="20"/>
        </w:rPr>
        <w:t xml:space="preserve">rograma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C86B4B">
        <w:rPr>
          <w:rFonts w:ascii="Times New Roman" w:hAnsi="Times New Roman" w:cs="Times New Roman"/>
          <w:sz w:val="20"/>
          <w:szCs w:val="20"/>
        </w:rPr>
        <w:t xml:space="preserve">ocial, a reportarse en la siguiente evaluación interna. </w:t>
      </w:r>
    </w:p>
    <w:p w:rsidR="00194502" w:rsidRDefault="00194502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6B4B" w:rsidRPr="00EF6E80" w:rsidRDefault="00C86B4B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Algunas de las </w:t>
      </w:r>
      <w:r w:rsidRPr="00EF6E80">
        <w:rPr>
          <w:rFonts w:ascii="Times New Roman" w:hAnsi="Times New Roman" w:cs="Times New Roman"/>
          <w:sz w:val="20"/>
          <w:szCs w:val="20"/>
        </w:rPr>
        <w:t>fuentes de información de gabinete que se emplear</w:t>
      </w:r>
      <w:r w:rsidR="00EF6E80" w:rsidRPr="00EF6E80">
        <w:rPr>
          <w:rFonts w:ascii="Times New Roman" w:hAnsi="Times New Roman" w:cs="Times New Roman"/>
          <w:sz w:val="20"/>
          <w:szCs w:val="20"/>
        </w:rPr>
        <w:t>o</w:t>
      </w:r>
      <w:r w:rsidRPr="00EF6E80">
        <w:rPr>
          <w:rFonts w:ascii="Times New Roman" w:hAnsi="Times New Roman" w:cs="Times New Roman"/>
          <w:sz w:val="20"/>
          <w:szCs w:val="20"/>
        </w:rPr>
        <w:t xml:space="preserve">n para </w:t>
      </w:r>
      <w:r w:rsidR="00EF6E80" w:rsidRPr="00EF6E80">
        <w:rPr>
          <w:rFonts w:ascii="Times New Roman" w:hAnsi="Times New Roman" w:cs="Times New Roman"/>
          <w:sz w:val="20"/>
          <w:szCs w:val="20"/>
        </w:rPr>
        <w:t>esta</w:t>
      </w:r>
      <w:r w:rsidRPr="00EF6E80">
        <w:rPr>
          <w:rFonts w:ascii="Times New Roman" w:hAnsi="Times New Roman" w:cs="Times New Roman"/>
          <w:sz w:val="20"/>
          <w:szCs w:val="20"/>
        </w:rPr>
        <w:t xml:space="preserve"> evaluación</w:t>
      </w:r>
      <w:r w:rsidR="00EF6E80" w:rsidRPr="00EF6E80">
        <w:rPr>
          <w:rFonts w:ascii="Times New Roman" w:hAnsi="Times New Roman" w:cs="Times New Roman"/>
          <w:sz w:val="20"/>
          <w:szCs w:val="20"/>
        </w:rPr>
        <w:t xml:space="preserve"> se enlistan a continuación:</w:t>
      </w:r>
    </w:p>
    <w:p w:rsidR="00EF6E80" w:rsidRPr="00EF6E80" w:rsidRDefault="00EF6E80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6E80" w:rsidRDefault="00EF6E80" w:rsidP="00EF6E80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Evaluación interna</w:t>
      </w:r>
      <w:r w:rsidRPr="00EF6E8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 programa Estímulos económicos a deportistas del Distrito Federal 2015</w:t>
      </w:r>
    </w:p>
    <w:p w:rsidR="00EF6E80" w:rsidRDefault="00EF6E80" w:rsidP="00EF6E80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Ley de Desarrollo Social </w:t>
      </w:r>
      <w:r w:rsidR="00633965">
        <w:rPr>
          <w:rFonts w:ascii="Times New Roman" w:hAnsi="Times New Roman"/>
          <w:sz w:val="20"/>
          <w:szCs w:val="20"/>
        </w:rPr>
        <w:t>para el</w:t>
      </w:r>
      <w:r>
        <w:rPr>
          <w:rFonts w:ascii="Times New Roman" w:hAnsi="Times New Roman"/>
          <w:sz w:val="20"/>
          <w:szCs w:val="20"/>
        </w:rPr>
        <w:t xml:space="preserve"> Distrito Federal</w:t>
      </w:r>
    </w:p>
    <w:p w:rsidR="00EF6E80" w:rsidRDefault="00EF6E80" w:rsidP="00EF6E80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Ley de Educación Física y Deporte del Distrito Federal</w:t>
      </w:r>
    </w:p>
    <w:p w:rsidR="00150D7D" w:rsidRDefault="00150D7D" w:rsidP="00EF6E80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Matriz de indicadores del programa Estímulos económicos a deportistas del Distrito Federal 2015</w:t>
      </w:r>
    </w:p>
    <w:p w:rsidR="00EF6E80" w:rsidRDefault="00EF6E80" w:rsidP="00EF6E80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Programa del Deporte de la Ciudad de México 2103-2018</w:t>
      </w:r>
    </w:p>
    <w:p w:rsidR="00EF6E80" w:rsidRDefault="00EF6E80" w:rsidP="00EF6E80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Programa General de Desarrollo del Distrito Federal 2013-2018</w:t>
      </w:r>
    </w:p>
    <w:p w:rsidR="00EF6E80" w:rsidRDefault="00EF6E80" w:rsidP="00EF6E80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Programas sectoriales de Educación y Salud 2013-2018</w:t>
      </w:r>
    </w:p>
    <w:p w:rsidR="00EF6E80" w:rsidRDefault="00EF6E80" w:rsidP="00EF6E80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Reglas de operación del programa Estímulos económicos a deportistas del Distrito Federal 2015</w:t>
      </w:r>
    </w:p>
    <w:p w:rsidR="001B04B4" w:rsidRDefault="001B04B4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7DEE" w:rsidRPr="00977DEE" w:rsidRDefault="00977DEE" w:rsidP="00977D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DEE">
        <w:rPr>
          <w:rFonts w:ascii="Times New Roman" w:hAnsi="Times New Roman" w:cs="Times New Roman"/>
          <w:b/>
          <w:sz w:val="20"/>
          <w:szCs w:val="20"/>
        </w:rPr>
        <w:t xml:space="preserve">III. EVALUACIÓN DEL DISEÑO DEL PROGRAMA SOCIAL </w:t>
      </w:r>
    </w:p>
    <w:p w:rsidR="00977DEE" w:rsidRPr="00977DEE" w:rsidRDefault="00977DEE" w:rsidP="0097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977DEE" w:rsidRPr="00977DEE" w:rsidRDefault="00977DEE" w:rsidP="00977D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DEE">
        <w:rPr>
          <w:rFonts w:ascii="Times New Roman" w:hAnsi="Times New Roman" w:cs="Times New Roman"/>
          <w:b/>
          <w:sz w:val="20"/>
          <w:szCs w:val="20"/>
        </w:rPr>
        <w:t xml:space="preserve">III.1. Consistencia </w:t>
      </w:r>
      <w:r w:rsidR="00812BA8">
        <w:rPr>
          <w:rFonts w:ascii="Times New Roman" w:hAnsi="Times New Roman" w:cs="Times New Roman"/>
          <w:b/>
          <w:sz w:val="20"/>
          <w:szCs w:val="20"/>
        </w:rPr>
        <w:t>n</w:t>
      </w:r>
      <w:r w:rsidRPr="00977DEE">
        <w:rPr>
          <w:rFonts w:ascii="Times New Roman" w:hAnsi="Times New Roman" w:cs="Times New Roman"/>
          <w:b/>
          <w:sz w:val="20"/>
          <w:szCs w:val="20"/>
        </w:rPr>
        <w:t xml:space="preserve">ormativa y </w:t>
      </w:r>
      <w:r w:rsidR="00812BA8">
        <w:rPr>
          <w:rFonts w:ascii="Times New Roman" w:hAnsi="Times New Roman" w:cs="Times New Roman"/>
          <w:b/>
          <w:sz w:val="20"/>
          <w:szCs w:val="20"/>
        </w:rPr>
        <w:t>a</w:t>
      </w:r>
      <w:r w:rsidRPr="00977DEE">
        <w:rPr>
          <w:rFonts w:ascii="Times New Roman" w:hAnsi="Times New Roman" w:cs="Times New Roman"/>
          <w:b/>
          <w:sz w:val="20"/>
          <w:szCs w:val="20"/>
        </w:rPr>
        <w:t xml:space="preserve">lineación con la </w:t>
      </w:r>
      <w:r w:rsidR="00812BA8">
        <w:rPr>
          <w:rFonts w:ascii="Times New Roman" w:hAnsi="Times New Roman" w:cs="Times New Roman"/>
          <w:b/>
          <w:sz w:val="20"/>
          <w:szCs w:val="20"/>
        </w:rPr>
        <w:t>p</w:t>
      </w:r>
      <w:r w:rsidRPr="00977DEE">
        <w:rPr>
          <w:rFonts w:ascii="Times New Roman" w:hAnsi="Times New Roman" w:cs="Times New Roman"/>
          <w:b/>
          <w:sz w:val="20"/>
          <w:szCs w:val="20"/>
        </w:rPr>
        <w:t xml:space="preserve">olítica </w:t>
      </w:r>
      <w:r w:rsidR="00812BA8">
        <w:rPr>
          <w:rFonts w:ascii="Times New Roman" w:hAnsi="Times New Roman" w:cs="Times New Roman"/>
          <w:b/>
          <w:sz w:val="20"/>
          <w:szCs w:val="20"/>
        </w:rPr>
        <w:t>s</w:t>
      </w:r>
      <w:r w:rsidRPr="00977DEE">
        <w:rPr>
          <w:rFonts w:ascii="Times New Roman" w:hAnsi="Times New Roman" w:cs="Times New Roman"/>
          <w:b/>
          <w:sz w:val="20"/>
          <w:szCs w:val="20"/>
        </w:rPr>
        <w:t xml:space="preserve">ocial de la Ciudad de México </w:t>
      </w:r>
    </w:p>
    <w:p w:rsidR="00977DEE" w:rsidRPr="00867DAA" w:rsidRDefault="00977DEE" w:rsidP="00977D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6B4B" w:rsidRPr="00977DEE" w:rsidRDefault="00977DEE" w:rsidP="00977D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DEE">
        <w:rPr>
          <w:rFonts w:ascii="Times New Roman" w:hAnsi="Times New Roman" w:cs="Times New Roman"/>
          <w:b/>
          <w:sz w:val="20"/>
          <w:szCs w:val="20"/>
        </w:rPr>
        <w:t xml:space="preserve">III.1.1. Análisis del </w:t>
      </w:r>
      <w:r w:rsidR="00812BA8">
        <w:rPr>
          <w:rFonts w:ascii="Times New Roman" w:hAnsi="Times New Roman" w:cs="Times New Roman"/>
          <w:b/>
          <w:sz w:val="20"/>
          <w:szCs w:val="20"/>
        </w:rPr>
        <w:t>a</w:t>
      </w:r>
      <w:r w:rsidRPr="00977DEE">
        <w:rPr>
          <w:rFonts w:ascii="Times New Roman" w:hAnsi="Times New Roman" w:cs="Times New Roman"/>
          <w:b/>
          <w:sz w:val="20"/>
          <w:szCs w:val="20"/>
        </w:rPr>
        <w:t xml:space="preserve">pego del </w:t>
      </w:r>
      <w:r w:rsidR="00812BA8">
        <w:rPr>
          <w:rFonts w:ascii="Times New Roman" w:hAnsi="Times New Roman" w:cs="Times New Roman"/>
          <w:b/>
          <w:sz w:val="20"/>
          <w:szCs w:val="20"/>
        </w:rPr>
        <w:t>d</w:t>
      </w:r>
      <w:r w:rsidRPr="00977DEE">
        <w:rPr>
          <w:rFonts w:ascii="Times New Roman" w:hAnsi="Times New Roman" w:cs="Times New Roman"/>
          <w:b/>
          <w:sz w:val="20"/>
          <w:szCs w:val="20"/>
        </w:rPr>
        <w:t xml:space="preserve">iseño del </w:t>
      </w:r>
      <w:r w:rsidR="00812BA8">
        <w:rPr>
          <w:rFonts w:ascii="Times New Roman" w:hAnsi="Times New Roman" w:cs="Times New Roman"/>
          <w:b/>
          <w:sz w:val="20"/>
          <w:szCs w:val="20"/>
        </w:rPr>
        <w:t>p</w:t>
      </w:r>
      <w:r w:rsidRPr="00977DEE">
        <w:rPr>
          <w:rFonts w:ascii="Times New Roman" w:hAnsi="Times New Roman" w:cs="Times New Roman"/>
          <w:b/>
          <w:sz w:val="20"/>
          <w:szCs w:val="20"/>
        </w:rPr>
        <w:t xml:space="preserve">rograma </w:t>
      </w:r>
      <w:r w:rsidR="00812BA8">
        <w:rPr>
          <w:rFonts w:ascii="Times New Roman" w:hAnsi="Times New Roman" w:cs="Times New Roman"/>
          <w:b/>
          <w:sz w:val="20"/>
          <w:szCs w:val="20"/>
        </w:rPr>
        <w:t>s</w:t>
      </w:r>
      <w:r w:rsidRPr="00977DEE">
        <w:rPr>
          <w:rFonts w:ascii="Times New Roman" w:hAnsi="Times New Roman" w:cs="Times New Roman"/>
          <w:b/>
          <w:sz w:val="20"/>
          <w:szCs w:val="20"/>
        </w:rPr>
        <w:t xml:space="preserve">ocial a la </w:t>
      </w:r>
      <w:r w:rsidR="00812BA8">
        <w:rPr>
          <w:rFonts w:ascii="Times New Roman" w:hAnsi="Times New Roman" w:cs="Times New Roman"/>
          <w:b/>
          <w:sz w:val="20"/>
          <w:szCs w:val="20"/>
        </w:rPr>
        <w:t>normatividad a</w:t>
      </w:r>
      <w:r w:rsidRPr="00977DEE">
        <w:rPr>
          <w:rFonts w:ascii="Times New Roman" w:hAnsi="Times New Roman" w:cs="Times New Roman"/>
          <w:b/>
          <w:sz w:val="20"/>
          <w:szCs w:val="20"/>
        </w:rPr>
        <w:t>plicable</w:t>
      </w:r>
    </w:p>
    <w:p w:rsidR="00C86B4B" w:rsidRDefault="00C86B4B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55CB" w:rsidRDefault="00EC55CB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Apego del diseño del programa social a la normatividad aplicable</w:t>
      </w:r>
    </w:p>
    <w:p w:rsidR="00EC55CB" w:rsidRDefault="00EC55CB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6423"/>
      </w:tblGrid>
      <w:tr w:rsidR="00BF3434" w:rsidTr="00DA1EB5">
        <w:trPr>
          <w:cantSplit/>
          <w:trHeight w:val="340"/>
          <w:tblHeader/>
        </w:trPr>
        <w:tc>
          <w:tcPr>
            <w:tcW w:w="1555" w:type="dxa"/>
            <w:vAlign w:val="center"/>
          </w:tcPr>
          <w:p w:rsidR="00BF3434" w:rsidRPr="00F23698" w:rsidRDefault="00BF3434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BF3434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Ley o Reglamento</w:t>
            </w:r>
          </w:p>
        </w:tc>
        <w:tc>
          <w:tcPr>
            <w:tcW w:w="850" w:type="dxa"/>
            <w:vAlign w:val="center"/>
          </w:tcPr>
          <w:p w:rsidR="00BF3434" w:rsidRPr="00F23698" w:rsidRDefault="00BF3434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Artículo</w:t>
            </w:r>
          </w:p>
        </w:tc>
        <w:tc>
          <w:tcPr>
            <w:tcW w:w="6423" w:type="dxa"/>
            <w:vAlign w:val="center"/>
          </w:tcPr>
          <w:p w:rsidR="00BF3434" w:rsidRPr="00F23698" w:rsidRDefault="00BF3434" w:rsidP="00F3134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BF3434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 xml:space="preserve">Apego del diseño </w:t>
            </w:r>
            <w:r w:rsidR="00F3134D" w:rsidRPr="00BF3434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del programa social</w:t>
            </w:r>
          </w:p>
        </w:tc>
      </w:tr>
      <w:tr w:rsidR="00B07D5B" w:rsidTr="002413AA">
        <w:trPr>
          <w:cantSplit/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B07D5B" w:rsidRPr="00F3134D" w:rsidRDefault="00B07D5B" w:rsidP="006E64E9">
            <w:pPr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Ley de Desarrollo Social </w:t>
            </w:r>
            <w:r w:rsidR="0063396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para el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Distrito Federal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7D5B" w:rsidRDefault="00B6430A" w:rsidP="00B6430A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B07D5B" w:rsidRPr="00B6430A" w:rsidRDefault="00B6430A" w:rsidP="00BF2DC7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30A">
              <w:rPr>
                <w:rFonts w:ascii="Times New Roman" w:hAnsi="Times New Roman"/>
                <w:sz w:val="16"/>
                <w:szCs w:val="16"/>
              </w:rPr>
              <w:t xml:space="preserve">El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>rograma Estímulos Económicos a Deportistas del Distrito Federal no excluye a personas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por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 preferencias sexuales, capacidades diferentes, religión o género, ya que es un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>programa encaminado a retribuir 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>reconocer los logros de los jóvenes de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a Ciudad de México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 que consiguieron resultados sobresalientes en justas deportivas de acuerdo a su talento o especialización, por lo que no existe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>preferencia por alguna disciplina deportiva en particular ni deportistas en cuestión ya que se les proporciona el mismo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>tiempo y atención para realizar el trámite para ser beneficiario de este programa.</w:t>
            </w:r>
          </w:p>
        </w:tc>
      </w:tr>
      <w:tr w:rsidR="00B6430A" w:rsidTr="002413AA">
        <w:trPr>
          <w:cantSplit/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B6430A" w:rsidRPr="00F3134D" w:rsidRDefault="00B6430A" w:rsidP="006E64E9">
            <w:pPr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Ley de Desarrollo Social </w:t>
            </w:r>
            <w:r w:rsidR="0063396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para el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Distrito Federal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430A" w:rsidRDefault="00B6430A" w:rsidP="00D54361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8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B6430A" w:rsidRPr="009D651F" w:rsidRDefault="00B6430A" w:rsidP="00221139">
            <w:pPr>
              <w:spacing w:before="12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D651F">
              <w:rPr>
                <w:rFonts w:ascii="Times New Roman" w:hAnsi="Times New Roman"/>
                <w:sz w:val="16"/>
                <w:szCs w:val="16"/>
              </w:rPr>
              <w:t>Requisitos:</w:t>
            </w:r>
          </w:p>
          <w:p w:rsidR="00221139" w:rsidRDefault="00221139" w:rsidP="0022113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6430A" w:rsidRPr="009D651F" w:rsidRDefault="00B6430A" w:rsidP="0022113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651F">
              <w:rPr>
                <w:rFonts w:ascii="Times New Roman" w:hAnsi="Times New Roman"/>
                <w:sz w:val="16"/>
                <w:szCs w:val="16"/>
              </w:rPr>
              <w:t>Medallistas de Olimpiada o Paralimpiada Nacional 2015:</w:t>
            </w:r>
          </w:p>
          <w:p w:rsidR="00B6430A" w:rsidRPr="00A00ECF" w:rsidRDefault="00B6430A" w:rsidP="00221139">
            <w:pPr>
              <w:pStyle w:val="Prrafodelista2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0ECF">
              <w:rPr>
                <w:rFonts w:ascii="Times New Roman" w:hAnsi="Times New Roman"/>
                <w:sz w:val="16"/>
                <w:szCs w:val="16"/>
              </w:rPr>
              <w:t>Haber obtenido medalla de oro, plata o bronce en la Olimpiada o Paralimpiada Nacional 2015 (avalada en la memoria oficial de resultados emitida por la Comisión Nacional de Cultura Física y Deporte)</w:t>
            </w:r>
          </w:p>
          <w:p w:rsidR="00B6430A" w:rsidRDefault="00B6430A" w:rsidP="00221139">
            <w:pPr>
              <w:pStyle w:val="Prrafodelista2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0ECF">
              <w:rPr>
                <w:rFonts w:ascii="Times New Roman" w:hAnsi="Times New Roman"/>
                <w:sz w:val="16"/>
                <w:szCs w:val="16"/>
              </w:rPr>
              <w:t>Entregar en tiempo y forma su expediente completo a la asociación deportiva correspondiente, con la siguiente documentación: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[…]</w:t>
            </w:r>
          </w:p>
          <w:p w:rsidR="00221139" w:rsidRPr="00221139" w:rsidRDefault="00221139" w:rsidP="00D54361">
            <w:pPr>
              <w:pStyle w:val="Prrafodelista2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430A" w:rsidRPr="00B07D5B" w:rsidRDefault="00B6430A" w:rsidP="00D54361">
            <w:pPr>
              <w:pStyle w:val="Prrafodelista2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A00EC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Reglas de operación 2015</w:t>
            </w:r>
          </w:p>
        </w:tc>
      </w:tr>
      <w:tr w:rsidR="00283ECC" w:rsidTr="002413AA">
        <w:trPr>
          <w:cantSplit/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283ECC" w:rsidRPr="00F3134D" w:rsidRDefault="00283ECC" w:rsidP="006E64E9">
            <w:pPr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Ley de Desarrollo Social </w:t>
            </w:r>
            <w:r w:rsidR="0063396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para el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Distrito Federal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3ECC" w:rsidRDefault="00283ECC" w:rsidP="00283ECC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36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283ECC" w:rsidRDefault="00283ECC" w:rsidP="00221139">
            <w:pPr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1139">
              <w:rPr>
                <w:rFonts w:ascii="Times New Roman" w:hAnsi="Times New Roman"/>
                <w:sz w:val="16"/>
                <w:szCs w:val="16"/>
              </w:rPr>
              <w:t>Registro:</w:t>
            </w:r>
          </w:p>
          <w:p w:rsidR="00283ECC" w:rsidRPr="00221139" w:rsidRDefault="00283ECC" w:rsidP="00221139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1139">
              <w:rPr>
                <w:rFonts w:ascii="Times New Roman" w:hAnsi="Times New Roman"/>
                <w:sz w:val="16"/>
                <w:szCs w:val="16"/>
              </w:rPr>
              <w:t>[…]</w:t>
            </w:r>
          </w:p>
          <w:p w:rsidR="00283ECC" w:rsidRPr="00221139" w:rsidRDefault="00283ECC" w:rsidP="00221139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1139">
              <w:rPr>
                <w:rFonts w:ascii="Times New Roman" w:hAnsi="Times New Roman"/>
                <w:sz w:val="16"/>
                <w:szCs w:val="16"/>
              </w:rPr>
              <w:t>Los datos personales de las personas beneficiarias y la demás información generada y administrada, se regirá por lo establecido en las Leyes de Transparencia y Acceso a la Información Pública y de Protección de Datos Personales del Distrito Federal</w:t>
            </w:r>
          </w:p>
          <w:p w:rsidR="00283ECC" w:rsidRPr="00221139" w:rsidRDefault="00283ECC" w:rsidP="00221139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1139">
              <w:rPr>
                <w:rFonts w:ascii="Times New Roman" w:hAnsi="Times New Roman"/>
                <w:sz w:val="16"/>
                <w:szCs w:val="16"/>
              </w:rPr>
              <w:t>[…]</w:t>
            </w:r>
          </w:p>
          <w:p w:rsidR="005A3254" w:rsidRPr="00221139" w:rsidRDefault="005A3254" w:rsidP="00221139">
            <w:pPr>
              <w:pStyle w:val="Prrafodelista2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83ECC" w:rsidRPr="00B07D5B" w:rsidRDefault="00283ECC" w:rsidP="00283ECC">
            <w:pPr>
              <w:pStyle w:val="Prrafodelista2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221139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Reglas de operación 2015</w:t>
            </w:r>
          </w:p>
        </w:tc>
      </w:tr>
      <w:tr w:rsidR="00283ECC" w:rsidTr="002413AA">
        <w:trPr>
          <w:cantSplit/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283ECC" w:rsidRPr="00F3134D" w:rsidRDefault="00283ECC" w:rsidP="006E64E9">
            <w:pPr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lastRenderedPageBreak/>
              <w:t xml:space="preserve">Ley de Desarrollo Social </w:t>
            </w:r>
            <w:r w:rsidR="0063396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para el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Distrito Federal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3ECC" w:rsidRDefault="00283ECC" w:rsidP="00283ECC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38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DA1EB5" w:rsidRDefault="00283ECC" w:rsidP="005A3254">
            <w:pPr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ECC">
              <w:rPr>
                <w:rFonts w:ascii="Times New Roman" w:hAnsi="Times New Roman"/>
                <w:sz w:val="16"/>
                <w:szCs w:val="16"/>
              </w:rPr>
              <w:t xml:space="preserve">De acuerdo con el artículo 38 de la Ley de Desarrollo Social </w:t>
            </w:r>
            <w:r w:rsidR="00633965">
              <w:rPr>
                <w:rFonts w:ascii="Times New Roman" w:hAnsi="Times New Roman"/>
                <w:sz w:val="16"/>
                <w:szCs w:val="16"/>
              </w:rPr>
              <w:t>para el</w:t>
            </w:r>
            <w:r w:rsidRPr="00283ECC">
              <w:rPr>
                <w:rFonts w:ascii="Times New Roman" w:hAnsi="Times New Roman"/>
                <w:sz w:val="16"/>
                <w:szCs w:val="16"/>
              </w:rPr>
              <w:t xml:space="preserve"> Distrito Federal y el artículo 60 de su Reglamento, “Este programa es de carácter público, no es patrocinado ni promovido por partido político alguno y sus recursos provienen de los impuestos que pagan todos los contribuyentes. Está prohibido el uso de este programa con fines políticos electorales, de lucro y otros distintos a los establecidos. Quién haga uso indebido de los recursos de este programa en el Distrito Federal, será sancionado de acuerdo con la ley aplicable y ante la autoridad competente”. </w:t>
            </w:r>
          </w:p>
          <w:p w:rsidR="005A3254" w:rsidRPr="005A3254" w:rsidRDefault="005A3254" w:rsidP="005A3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3ECC" w:rsidRPr="009D651F" w:rsidRDefault="00283ECC" w:rsidP="005A3254">
            <w:pPr>
              <w:spacing w:after="120"/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9D651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Reglas de operación 2015</w:t>
            </w:r>
          </w:p>
        </w:tc>
      </w:tr>
      <w:tr w:rsidR="00283ECC" w:rsidTr="002413AA">
        <w:trPr>
          <w:cantSplit/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283ECC" w:rsidRPr="00F3134D" w:rsidRDefault="00283ECC" w:rsidP="006E64E9">
            <w:pPr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Ley de Desarrollo Social </w:t>
            </w:r>
            <w:r w:rsidR="0063396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para el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Distrito Federal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3ECC" w:rsidRDefault="00283ECC" w:rsidP="00283ECC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42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283ECC" w:rsidRDefault="00283ECC" w:rsidP="005A3254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283ECC">
              <w:rPr>
                <w:rFonts w:ascii="Times New Roman" w:hAnsi="Times New Roman"/>
                <w:sz w:val="16"/>
                <w:szCs w:val="16"/>
              </w:rPr>
              <w:t>La Evaluación Interna se realizará en apego a lo establecido en los Lineamientos emitidos por el Consejo de Evaluación del Desarrollo Social del Distrito Federal y los resultados se entregarán a las instancias que establece el artículo 42 de la Ley de Desarrollo Social para el Distrito Federal.</w:t>
            </w:r>
          </w:p>
          <w:p w:rsidR="005A3254" w:rsidRPr="005A3254" w:rsidRDefault="005A3254" w:rsidP="005A3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1EB5" w:rsidRPr="009D651F" w:rsidRDefault="005A3254" w:rsidP="00221139">
            <w:pPr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9D651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Reglas de operación 2015</w:t>
            </w:r>
          </w:p>
          <w:p w:rsidR="005A3254" w:rsidRDefault="005A3254" w:rsidP="005A32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6430A" w:rsidRDefault="00B6430A" w:rsidP="005A32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Evaluaciones internas realizadas a éste programa:</w:t>
            </w:r>
          </w:p>
          <w:p w:rsidR="007340E9" w:rsidRDefault="007340E9" w:rsidP="00221139">
            <w:pPr>
              <w:pStyle w:val="Prrafodelista2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003D6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Sin publicación en la Gaceta oficial del Distrito Federal</w:t>
            </w:r>
          </w:p>
          <w:p w:rsidR="00B6430A" w:rsidRDefault="00B6430A" w:rsidP="007340E9">
            <w:pPr>
              <w:pStyle w:val="Prrafodelista2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003D6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Gaceta oficial del</w:t>
            </w:r>
            <w:r w:rsidR="007340E9">
              <w:rPr>
                <w:rFonts w:ascii="Times New Roman" w:hAnsi="Times New Roman"/>
                <w:sz w:val="16"/>
                <w:szCs w:val="16"/>
              </w:rPr>
              <w:t xml:space="preserve"> Distrito Federal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No. 1656 del 26 de julio de 2013</w:t>
            </w:r>
          </w:p>
          <w:p w:rsidR="00B6430A" w:rsidRDefault="00B6430A" w:rsidP="00221139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003D67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Gaceta oficial </w:t>
            </w:r>
            <w:r w:rsidR="007340E9">
              <w:rPr>
                <w:rFonts w:ascii="Times New Roman" w:hAnsi="Times New Roman"/>
                <w:sz w:val="16"/>
                <w:szCs w:val="16"/>
              </w:rPr>
              <w:t xml:space="preserve">del Distrito Federal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No. 1889 Tomo I del </w:t>
            </w:r>
            <w:r w:rsidR="00866DB1">
              <w:rPr>
                <w:rFonts w:ascii="Times New Roman" w:hAnsi="Times New Roman"/>
                <w:sz w:val="16"/>
                <w:szCs w:val="16"/>
              </w:rPr>
              <w:t>30 de jun</w:t>
            </w:r>
            <w:r w:rsidR="007340E9">
              <w:rPr>
                <w:rFonts w:ascii="Times New Roman" w:hAnsi="Times New Roman"/>
                <w:sz w:val="16"/>
                <w:szCs w:val="16"/>
              </w:rPr>
              <w:t>io de 2014</w:t>
            </w:r>
          </w:p>
          <w:p w:rsidR="00B6430A" w:rsidRPr="00B07D5B" w:rsidRDefault="007340E9" w:rsidP="003E50A6">
            <w:pPr>
              <w:pStyle w:val="Prrafodelista2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003D6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Gaceta oficial del Distrito Federal No. 122 del 30 de ju</w:t>
            </w:r>
            <w:r w:rsidR="003E50A6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io de 2015</w:t>
            </w:r>
          </w:p>
        </w:tc>
      </w:tr>
      <w:tr w:rsidR="00486FE4" w:rsidTr="00486FE4">
        <w:trPr>
          <w:cantSplit/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486FE4" w:rsidRPr="00F3134D" w:rsidRDefault="00486FE4" w:rsidP="006E64E9">
            <w:pPr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Ley de Presupuesto y Gasto Eficiente del Distrito Federal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6FE4" w:rsidRDefault="00486FE4" w:rsidP="00486FE4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97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486FE4" w:rsidRPr="00DC5684" w:rsidRDefault="00486FE4" w:rsidP="00486FE4">
            <w:pPr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A partir del año 2010, mediante el programa Estímulos económicos a deportistas del Distrito Federal, se han establecidos las bases para otorgar apoyos a los integrantes de los equipos representativos de la Ciudad de México, para estar acorde a las expectativas de los deportistas capitalinos y a los incentivos que ofrecen otras entidades del país.</w:t>
            </w:r>
          </w:p>
          <w:p w:rsidR="005A3254" w:rsidRPr="005A3254" w:rsidRDefault="005A3254" w:rsidP="00486F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6FE4" w:rsidRPr="005A3254" w:rsidRDefault="00486FE4" w:rsidP="00486FE4">
            <w:pPr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A3254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Reglas de operación 2015</w:t>
            </w:r>
          </w:p>
          <w:p w:rsidR="00486FE4" w:rsidRPr="00DC5684" w:rsidRDefault="00486FE4" w:rsidP="00486F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86FE4" w:rsidRPr="00DC5684" w:rsidRDefault="00486FE4" w:rsidP="00DA40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Reglas de operación publicadas para éste programa:</w:t>
            </w:r>
          </w:p>
          <w:p w:rsidR="00486FE4" w:rsidRPr="00DC5684" w:rsidRDefault="00486FE4" w:rsidP="00DA405F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2010 Gaceta oficial del Distrito Federal No.</w:t>
            </w:r>
            <w:r w:rsidR="00DA405F" w:rsidRPr="00DC5684">
              <w:rPr>
                <w:rFonts w:ascii="Times New Roman" w:hAnsi="Times New Roman"/>
                <w:sz w:val="16"/>
                <w:szCs w:val="16"/>
              </w:rPr>
              <w:t xml:space="preserve"> 768 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>del</w:t>
            </w:r>
            <w:r w:rsidR="00DA405F" w:rsidRPr="00DC5684">
              <w:rPr>
                <w:rFonts w:ascii="Times New Roman" w:hAnsi="Times New Roman"/>
                <w:sz w:val="16"/>
                <w:szCs w:val="16"/>
              </w:rPr>
              <w:t xml:space="preserve"> 28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enero de 2010</w:t>
            </w:r>
          </w:p>
          <w:p w:rsidR="00486FE4" w:rsidRPr="00DC5684" w:rsidRDefault="00486FE4" w:rsidP="00DA405F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201</w:t>
            </w:r>
            <w:r w:rsidR="00A80C65" w:rsidRPr="00DC5684">
              <w:rPr>
                <w:rFonts w:ascii="Times New Roman" w:hAnsi="Times New Roman"/>
                <w:sz w:val="16"/>
                <w:szCs w:val="16"/>
              </w:rPr>
              <w:t>1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Gaceta oficial del Distrito Federal No. 1</w:t>
            </w:r>
            <w:r w:rsidR="00DA405F" w:rsidRPr="00DC5684">
              <w:rPr>
                <w:rFonts w:ascii="Times New Roman" w:hAnsi="Times New Roman"/>
                <w:sz w:val="16"/>
                <w:szCs w:val="16"/>
              </w:rPr>
              <w:t>023 Bis Tomo II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del </w:t>
            </w:r>
            <w:r w:rsidR="00DA405F" w:rsidRPr="00DC5684">
              <w:rPr>
                <w:rFonts w:ascii="Times New Roman" w:hAnsi="Times New Roman"/>
                <w:sz w:val="16"/>
                <w:szCs w:val="16"/>
              </w:rPr>
              <w:t>31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</w:t>
            </w:r>
            <w:r w:rsidR="00DA405F" w:rsidRPr="00DC5684">
              <w:rPr>
                <w:rFonts w:ascii="Times New Roman" w:hAnsi="Times New Roman"/>
                <w:sz w:val="16"/>
                <w:szCs w:val="16"/>
              </w:rPr>
              <w:t>enero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201</w:t>
            </w:r>
            <w:r w:rsidR="00DA405F" w:rsidRPr="00DC5684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486FE4" w:rsidRPr="00DC5684" w:rsidRDefault="00486FE4" w:rsidP="00DC5684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2012 Gaceta oficial del Distrito Federal</w:t>
            </w:r>
            <w:r w:rsidR="00DA405F" w:rsidRPr="00DC5684">
              <w:rPr>
                <w:rFonts w:ascii="Times New Roman" w:hAnsi="Times New Roman"/>
                <w:sz w:val="16"/>
                <w:szCs w:val="16"/>
              </w:rPr>
              <w:t xml:space="preserve"> No. 1313 del 21 de marzo de 2012</w:t>
            </w:r>
          </w:p>
          <w:p w:rsidR="00486FE4" w:rsidRPr="00DC5684" w:rsidRDefault="00486FE4" w:rsidP="00DC5684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2013 Gaceta oficial del Distrito Federal No. 1</w:t>
            </w:r>
            <w:r w:rsidR="00FA776E" w:rsidRPr="00DC5684">
              <w:rPr>
                <w:rFonts w:ascii="Times New Roman" w:hAnsi="Times New Roman"/>
                <w:sz w:val="16"/>
                <w:szCs w:val="16"/>
              </w:rPr>
              <w:t>549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del </w:t>
            </w:r>
            <w:r w:rsidR="00FA776E" w:rsidRPr="00DC5684">
              <w:rPr>
                <w:rFonts w:ascii="Times New Roman" w:hAnsi="Times New Roman"/>
                <w:sz w:val="16"/>
                <w:szCs w:val="16"/>
              </w:rPr>
              <w:t>22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</w:t>
            </w:r>
            <w:r w:rsidR="00FA776E" w:rsidRPr="00DC5684">
              <w:rPr>
                <w:rFonts w:ascii="Times New Roman" w:hAnsi="Times New Roman"/>
                <w:sz w:val="16"/>
                <w:szCs w:val="16"/>
              </w:rPr>
              <w:t>febrero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2013</w:t>
            </w:r>
          </w:p>
          <w:p w:rsidR="00486FE4" w:rsidRPr="00DC5684" w:rsidRDefault="00486FE4" w:rsidP="00DC5684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2014 Gaceta oficial del Distrito Federal No. 1</w:t>
            </w:r>
            <w:r w:rsidR="00050C04" w:rsidRPr="00DC5684">
              <w:rPr>
                <w:rFonts w:ascii="Times New Roman" w:hAnsi="Times New Roman"/>
                <w:sz w:val="16"/>
                <w:szCs w:val="16"/>
              </w:rPr>
              <w:t>7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88 </w:t>
            </w:r>
            <w:r w:rsidR="00050C04" w:rsidRPr="00DC5684">
              <w:rPr>
                <w:rFonts w:ascii="Times New Roman" w:hAnsi="Times New Roman"/>
                <w:sz w:val="16"/>
                <w:szCs w:val="16"/>
              </w:rPr>
              <w:t>del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30 de </w:t>
            </w:r>
            <w:r w:rsidR="00050C04" w:rsidRPr="00DC5684">
              <w:rPr>
                <w:rFonts w:ascii="Times New Roman" w:hAnsi="Times New Roman"/>
                <w:sz w:val="16"/>
                <w:szCs w:val="16"/>
              </w:rPr>
              <w:t>enero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2014</w:t>
            </w:r>
          </w:p>
          <w:p w:rsidR="00486FE4" w:rsidRPr="00DC5684" w:rsidRDefault="00486FE4" w:rsidP="00DC5684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 xml:space="preserve">2015 Gaceta oficial del Distrito Federal No. </w:t>
            </w:r>
            <w:r w:rsidR="00DC5684">
              <w:rPr>
                <w:rFonts w:ascii="Times New Roman" w:hAnsi="Times New Roman"/>
                <w:sz w:val="16"/>
                <w:szCs w:val="16"/>
              </w:rPr>
              <w:t>20 Tomo I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del </w:t>
            </w:r>
            <w:r w:rsidR="00DC5684">
              <w:rPr>
                <w:rFonts w:ascii="Times New Roman" w:hAnsi="Times New Roman"/>
                <w:sz w:val="16"/>
                <w:szCs w:val="16"/>
              </w:rPr>
              <w:t>29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</w:t>
            </w:r>
            <w:r w:rsidR="00DC5684">
              <w:rPr>
                <w:rFonts w:ascii="Times New Roman" w:hAnsi="Times New Roman"/>
                <w:sz w:val="16"/>
                <w:szCs w:val="16"/>
              </w:rPr>
              <w:t>enero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2015</w:t>
            </w:r>
          </w:p>
          <w:p w:rsidR="00A80C65" w:rsidRPr="00DC5684" w:rsidRDefault="00A80C65" w:rsidP="00DC5684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2016 Gaceta oficial de</w:t>
            </w:r>
            <w:r w:rsidR="00D50C72">
              <w:rPr>
                <w:rFonts w:ascii="Times New Roman" w:hAnsi="Times New Roman"/>
                <w:sz w:val="16"/>
                <w:szCs w:val="16"/>
              </w:rPr>
              <w:t>l Distrito Federal No. 270 Tomo III del 29 de enero de 2016</w:t>
            </w:r>
          </w:p>
          <w:p w:rsidR="00486FE4" w:rsidRPr="00DC5684" w:rsidRDefault="00486FE4" w:rsidP="00DC56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86FE4" w:rsidRPr="00DC5684" w:rsidRDefault="00486FE4" w:rsidP="00DC56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 xml:space="preserve">Padrón de beneficiarios </w:t>
            </w:r>
            <w:r w:rsidR="00A80C65" w:rsidRPr="00DC5684">
              <w:rPr>
                <w:rFonts w:ascii="Times New Roman" w:hAnsi="Times New Roman"/>
                <w:sz w:val="16"/>
                <w:szCs w:val="16"/>
              </w:rPr>
              <w:t>publicados de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éste programa:</w:t>
            </w:r>
          </w:p>
          <w:p w:rsidR="00486FE4" w:rsidRPr="00DC5684" w:rsidRDefault="00486FE4" w:rsidP="00E87BEC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201</w:t>
            </w:r>
            <w:r w:rsidR="00A80C65" w:rsidRPr="00DC5684">
              <w:rPr>
                <w:rFonts w:ascii="Times New Roman" w:hAnsi="Times New Roman"/>
                <w:sz w:val="16"/>
                <w:szCs w:val="16"/>
              </w:rPr>
              <w:t>0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Gaceta oficial del Distrito Federal</w:t>
            </w:r>
            <w:r w:rsidR="00A80C65" w:rsidRPr="00DC5684">
              <w:rPr>
                <w:rFonts w:ascii="Times New Roman" w:hAnsi="Times New Roman"/>
                <w:sz w:val="16"/>
                <w:szCs w:val="16"/>
              </w:rPr>
              <w:t xml:space="preserve"> No.</w:t>
            </w:r>
            <w:r w:rsidR="00DA405F" w:rsidRPr="00DC5684">
              <w:rPr>
                <w:rFonts w:ascii="Times New Roman" w:hAnsi="Times New Roman"/>
                <w:sz w:val="16"/>
                <w:szCs w:val="16"/>
              </w:rPr>
              <w:t xml:space="preserve"> 1067</w:t>
            </w:r>
            <w:r w:rsidR="00A80C65" w:rsidRPr="00DC5684">
              <w:rPr>
                <w:rFonts w:ascii="Times New Roman" w:hAnsi="Times New Roman"/>
                <w:sz w:val="16"/>
                <w:szCs w:val="16"/>
              </w:rPr>
              <w:t xml:space="preserve"> del</w:t>
            </w:r>
            <w:r w:rsidR="00DA405F" w:rsidRPr="00DC5684">
              <w:rPr>
                <w:rFonts w:ascii="Times New Roman" w:hAnsi="Times New Roman"/>
                <w:sz w:val="16"/>
                <w:szCs w:val="16"/>
              </w:rPr>
              <w:t xml:space="preserve"> 5 de abril de 2011</w:t>
            </w:r>
          </w:p>
          <w:p w:rsidR="00486FE4" w:rsidRPr="00DC5684" w:rsidRDefault="00486FE4" w:rsidP="00050C04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201</w:t>
            </w:r>
            <w:r w:rsidR="00A80C65" w:rsidRPr="00DC5684">
              <w:rPr>
                <w:rFonts w:ascii="Times New Roman" w:hAnsi="Times New Roman"/>
                <w:sz w:val="16"/>
                <w:szCs w:val="16"/>
              </w:rPr>
              <w:t>1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Gaceta oficial del Distrito Federal No. </w:t>
            </w:r>
            <w:r w:rsidR="00DA405F" w:rsidRPr="00DC5684">
              <w:rPr>
                <w:rFonts w:ascii="Times New Roman" w:hAnsi="Times New Roman"/>
                <w:sz w:val="16"/>
                <w:szCs w:val="16"/>
              </w:rPr>
              <w:t>1390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del </w:t>
            </w:r>
            <w:r w:rsidR="00E87BEC" w:rsidRPr="00DC5684">
              <w:rPr>
                <w:rFonts w:ascii="Times New Roman" w:hAnsi="Times New Roman"/>
                <w:sz w:val="16"/>
                <w:szCs w:val="16"/>
              </w:rPr>
              <w:t>9 de julio de 2012</w:t>
            </w:r>
          </w:p>
          <w:p w:rsidR="00486FE4" w:rsidRPr="00DC5684" w:rsidRDefault="00486FE4" w:rsidP="0041227E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201</w:t>
            </w:r>
            <w:r w:rsidR="00A80C65" w:rsidRPr="00DC5684">
              <w:rPr>
                <w:rFonts w:ascii="Times New Roman" w:hAnsi="Times New Roman"/>
                <w:sz w:val="16"/>
                <w:szCs w:val="16"/>
              </w:rPr>
              <w:t>2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Gaceta oficial del Distrito Federal No. 1</w:t>
            </w:r>
            <w:r w:rsidR="00E600A8" w:rsidRPr="00DC5684">
              <w:rPr>
                <w:rFonts w:ascii="Times New Roman" w:hAnsi="Times New Roman"/>
                <w:sz w:val="16"/>
                <w:szCs w:val="16"/>
              </w:rPr>
              <w:t>714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del </w:t>
            </w:r>
            <w:r w:rsidR="00FA776E" w:rsidRPr="00DC5684">
              <w:rPr>
                <w:rFonts w:ascii="Times New Roman" w:hAnsi="Times New Roman"/>
                <w:sz w:val="16"/>
                <w:szCs w:val="16"/>
              </w:rPr>
              <w:t>17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</w:t>
            </w:r>
            <w:r w:rsidR="00FA776E" w:rsidRPr="00DC5684">
              <w:rPr>
                <w:rFonts w:ascii="Times New Roman" w:hAnsi="Times New Roman"/>
                <w:sz w:val="16"/>
                <w:szCs w:val="16"/>
              </w:rPr>
              <w:t>octubre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201</w:t>
            </w:r>
            <w:r w:rsidR="00FA776E" w:rsidRPr="00DC5684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BB2E84" w:rsidRPr="00DC5684" w:rsidRDefault="00A80C65" w:rsidP="0041227E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201</w:t>
            </w:r>
            <w:r w:rsidR="00050C04" w:rsidRPr="00DC5684">
              <w:rPr>
                <w:rFonts w:ascii="Times New Roman" w:hAnsi="Times New Roman"/>
                <w:sz w:val="16"/>
                <w:szCs w:val="16"/>
              </w:rPr>
              <w:t>3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Gaceta oficial del Distrito Federal No. 18</w:t>
            </w:r>
            <w:r w:rsidR="00050C04" w:rsidRPr="00DC5684">
              <w:rPr>
                <w:rFonts w:ascii="Times New Roman" w:hAnsi="Times New Roman"/>
                <w:sz w:val="16"/>
                <w:szCs w:val="16"/>
              </w:rPr>
              <w:t>2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>8 del 3</w:t>
            </w:r>
            <w:r w:rsidR="00050C04" w:rsidRPr="00DC5684">
              <w:rPr>
                <w:rFonts w:ascii="Times New Roman" w:hAnsi="Times New Roman"/>
                <w:sz w:val="16"/>
                <w:szCs w:val="16"/>
              </w:rPr>
              <w:t>1 de marzo de 2014</w:t>
            </w:r>
          </w:p>
          <w:p w:rsidR="00BB2E84" w:rsidRPr="00DC5684" w:rsidRDefault="00BB2E84" w:rsidP="0041227E">
            <w:pPr>
              <w:pStyle w:val="Prrafodelista2"/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        Gaceta oficial del Distrito Federal </w:t>
            </w:r>
            <w:r w:rsidR="00050C04" w:rsidRPr="00DC5684">
              <w:rPr>
                <w:rFonts w:ascii="Times New Roman" w:hAnsi="Times New Roman"/>
                <w:sz w:val="16"/>
                <w:szCs w:val="16"/>
              </w:rPr>
              <w:t>No. 1848 del 30 de abril de 2014 (nota aclaratoria)</w:t>
            </w:r>
          </w:p>
          <w:p w:rsidR="00A80C65" w:rsidRPr="00DC5684" w:rsidRDefault="00A80C65" w:rsidP="0041227E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201</w:t>
            </w:r>
            <w:r w:rsidR="00050C04" w:rsidRPr="00DC5684">
              <w:rPr>
                <w:rFonts w:ascii="Times New Roman" w:hAnsi="Times New Roman"/>
                <w:sz w:val="16"/>
                <w:szCs w:val="16"/>
              </w:rPr>
              <w:t>4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Gaceta oficial del Distrito Federal No. </w:t>
            </w:r>
            <w:r w:rsidR="00DC5684">
              <w:rPr>
                <w:rFonts w:ascii="Times New Roman" w:hAnsi="Times New Roman"/>
                <w:sz w:val="16"/>
                <w:szCs w:val="16"/>
              </w:rPr>
              <w:t>59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del </w:t>
            </w:r>
            <w:r w:rsidR="00DC5684">
              <w:rPr>
                <w:rFonts w:ascii="Times New Roman" w:hAnsi="Times New Roman"/>
                <w:sz w:val="16"/>
                <w:szCs w:val="16"/>
              </w:rPr>
              <w:t>27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</w:t>
            </w:r>
            <w:r w:rsidR="00DC5684">
              <w:rPr>
                <w:rFonts w:ascii="Times New Roman" w:hAnsi="Times New Roman"/>
                <w:sz w:val="16"/>
                <w:szCs w:val="16"/>
              </w:rPr>
              <w:t>marzo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201</w:t>
            </w:r>
            <w:r w:rsidR="00DC5684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197014" w:rsidRPr="00DC5684" w:rsidRDefault="00197014" w:rsidP="00DC5684">
            <w:pPr>
              <w:pStyle w:val="Prrafodelista2"/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        Gaceta oficial del Distrito Federal No. </w:t>
            </w:r>
            <w:r w:rsidR="00DC5684">
              <w:rPr>
                <w:rFonts w:ascii="Times New Roman" w:hAnsi="Times New Roman"/>
                <w:sz w:val="16"/>
                <w:szCs w:val="16"/>
              </w:rPr>
              <w:t>191 del 6 de octubre de 2015</w:t>
            </w:r>
          </w:p>
          <w:p w:rsidR="00486FE4" w:rsidRPr="00DC5684" w:rsidRDefault="00486FE4" w:rsidP="00D50C72">
            <w:pPr>
              <w:pStyle w:val="Prrafodelista2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>201</w:t>
            </w:r>
            <w:r w:rsidR="00050C04" w:rsidRPr="00DC5684">
              <w:rPr>
                <w:rFonts w:ascii="Times New Roman" w:hAnsi="Times New Roman"/>
                <w:sz w:val="16"/>
                <w:szCs w:val="16"/>
              </w:rPr>
              <w:t>5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Gaceta oficial de</w:t>
            </w:r>
            <w:r w:rsidR="00D50C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>l</w:t>
            </w:r>
            <w:r w:rsidR="00D50C72">
              <w:rPr>
                <w:rFonts w:ascii="Times New Roman" w:hAnsi="Times New Roman"/>
                <w:sz w:val="16"/>
                <w:szCs w:val="16"/>
              </w:rPr>
              <w:t>a Ciudad de México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No. </w:t>
            </w:r>
            <w:r w:rsidR="00D50C72">
              <w:rPr>
                <w:rFonts w:ascii="Times New Roman" w:hAnsi="Times New Roman"/>
                <w:sz w:val="16"/>
                <w:szCs w:val="16"/>
              </w:rPr>
              <w:t>38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del </w:t>
            </w:r>
            <w:r w:rsidR="00D50C72">
              <w:rPr>
                <w:rFonts w:ascii="Times New Roman" w:hAnsi="Times New Roman"/>
                <w:sz w:val="16"/>
                <w:szCs w:val="16"/>
              </w:rPr>
              <w:t>29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</w:t>
            </w:r>
            <w:r w:rsidR="00D50C72">
              <w:rPr>
                <w:rFonts w:ascii="Times New Roman" w:hAnsi="Times New Roman"/>
                <w:sz w:val="16"/>
                <w:szCs w:val="16"/>
              </w:rPr>
              <w:t>marzo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201</w:t>
            </w:r>
            <w:r w:rsidR="00D50C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432064" w:rsidTr="005A3254">
        <w:trPr>
          <w:cantSplit/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432064" w:rsidRDefault="00432064" w:rsidP="006E64E9">
            <w:pPr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Ley de Presupuesto y Gasto Eficiente del Distrito Federal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2064" w:rsidRDefault="00432064" w:rsidP="00432064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102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5A3254" w:rsidRPr="006F02AF" w:rsidRDefault="00432064" w:rsidP="006F02AF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 programa Estímulos económicos a deportistas del Distrito Federal</w:t>
            </w:r>
            <w:r w:rsidR="005A3254">
              <w:rPr>
                <w:rFonts w:ascii="Times New Roman" w:hAnsi="Times New Roman"/>
                <w:sz w:val="16"/>
                <w:szCs w:val="16"/>
              </w:rPr>
              <w:t xml:space="preserve"> para el ejercicio 2015,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se presentó ante el Comité de Planeación del Desarrollo del Distrito Federal en su primera sesión ordinaria</w:t>
            </w:r>
            <w:r w:rsidR="005A325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efectuada el 21 de enero de 2015, donde fue aprobado por unanimidad.</w:t>
            </w:r>
          </w:p>
        </w:tc>
      </w:tr>
    </w:tbl>
    <w:p w:rsidR="00C86B4B" w:rsidRPr="001B04B4" w:rsidRDefault="00C86B4B" w:rsidP="001B04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F31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F31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F31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F31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F31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F31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F31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F31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F31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F31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F31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134D" w:rsidRDefault="00EC55CB" w:rsidP="00F31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EC55CB">
        <w:rPr>
          <w:rFonts w:ascii="Times New Roman" w:hAnsi="Times New Roman" w:cs="Times New Roman"/>
          <w:sz w:val="20"/>
          <w:szCs w:val="20"/>
        </w:rPr>
        <w:t xml:space="preserve">ontribución del programa social a garantizar los doce principios de la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EC55CB">
        <w:rPr>
          <w:rFonts w:ascii="Times New Roman" w:hAnsi="Times New Roman" w:cs="Times New Roman"/>
          <w:sz w:val="20"/>
          <w:szCs w:val="20"/>
        </w:rPr>
        <w:t xml:space="preserve">olítica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EC55CB">
        <w:rPr>
          <w:rFonts w:ascii="Times New Roman" w:hAnsi="Times New Roman" w:cs="Times New Roman"/>
          <w:sz w:val="20"/>
          <w:szCs w:val="20"/>
        </w:rPr>
        <w:t>ocial</w:t>
      </w:r>
      <w:r>
        <w:rPr>
          <w:rFonts w:ascii="Times New Roman" w:hAnsi="Times New Roman" w:cs="Times New Roman"/>
          <w:sz w:val="20"/>
          <w:szCs w:val="20"/>
        </w:rPr>
        <w:t xml:space="preserve"> de la Ciudad de México:</w:t>
      </w:r>
    </w:p>
    <w:p w:rsidR="00EC55CB" w:rsidRDefault="00EC55CB" w:rsidP="00F31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F3134D" w:rsidTr="00080E78">
        <w:trPr>
          <w:cantSplit/>
          <w:trHeight w:val="340"/>
          <w:tblHeader/>
        </w:trPr>
        <w:tc>
          <w:tcPr>
            <w:tcW w:w="1696" w:type="dxa"/>
            <w:vAlign w:val="center"/>
          </w:tcPr>
          <w:p w:rsidR="00F3134D" w:rsidRPr="00F23698" w:rsidRDefault="00F3134D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Principio de la Ley de Desarrollo Social</w:t>
            </w:r>
          </w:p>
        </w:tc>
        <w:tc>
          <w:tcPr>
            <w:tcW w:w="7132" w:type="dxa"/>
            <w:vAlign w:val="center"/>
          </w:tcPr>
          <w:p w:rsidR="00F3134D" w:rsidRPr="00F23698" w:rsidRDefault="00F3134D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Apego del diseño del programa</w:t>
            </w:r>
          </w:p>
        </w:tc>
      </w:tr>
      <w:tr w:rsidR="00D43962" w:rsidTr="00080E78">
        <w:trPr>
          <w:cantSplit/>
          <w:trHeight w:val="340"/>
        </w:trPr>
        <w:tc>
          <w:tcPr>
            <w:tcW w:w="1696" w:type="dxa"/>
            <w:vAlign w:val="center"/>
          </w:tcPr>
          <w:p w:rsidR="00D43962" w:rsidRPr="00F3134D" w:rsidRDefault="00D43962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Universalidad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D43962" w:rsidRPr="00B6430A" w:rsidRDefault="00D43962" w:rsidP="0021758C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30A">
              <w:rPr>
                <w:rFonts w:ascii="Times New Roman" w:hAnsi="Times New Roman"/>
                <w:sz w:val="16"/>
                <w:szCs w:val="16"/>
              </w:rPr>
              <w:t xml:space="preserve">El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rograma Estímulos Económicos a Deportistas del Distrito Federal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está destinado para todos los niños, niñas y jóvenes que participan en eventos deportivos oficiales como la Olimpiada y Paralimpiada Nacional formando parte de las </w:t>
            </w:r>
            <w:r w:rsidRPr="006C1FE2">
              <w:rPr>
                <w:rFonts w:ascii="Times New Roman" w:hAnsi="Times New Roman"/>
                <w:sz w:val="16"/>
                <w:szCs w:val="16"/>
              </w:rPr>
              <w:t>selecciones representativas de la Ciudad de México</w:t>
            </w:r>
            <w:r w:rsidR="0021758C">
              <w:rPr>
                <w:rFonts w:ascii="Times New Roman" w:hAnsi="Times New Roman"/>
                <w:sz w:val="16"/>
                <w:szCs w:val="16"/>
              </w:rPr>
              <w:t>, por lo que contribuye a acrecentar la calidad de vida de este sector de la población.</w:t>
            </w:r>
          </w:p>
        </w:tc>
      </w:tr>
      <w:tr w:rsidR="006C1FE2" w:rsidTr="00080E78">
        <w:trPr>
          <w:cantSplit/>
          <w:trHeight w:val="340"/>
        </w:trPr>
        <w:tc>
          <w:tcPr>
            <w:tcW w:w="1696" w:type="dxa"/>
            <w:vAlign w:val="center"/>
          </w:tcPr>
          <w:p w:rsidR="006C1FE2" w:rsidRPr="00F3134D" w:rsidRDefault="006C1FE2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Igualdad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6C1FE2" w:rsidRPr="00B6430A" w:rsidRDefault="006C1FE2" w:rsidP="00D90612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30A">
              <w:rPr>
                <w:rFonts w:ascii="Times New Roman" w:hAnsi="Times New Roman"/>
                <w:sz w:val="16"/>
                <w:szCs w:val="16"/>
              </w:rPr>
              <w:t xml:space="preserve">El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rograma Estímulos Económicos a Deportistas del Distrito Federal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contribuye a la adecuada distribución y aplicación de los recursos económicos, ya que </w:t>
            </w:r>
            <w:r w:rsidRPr="006C1FE2">
              <w:rPr>
                <w:rFonts w:ascii="Times New Roman" w:hAnsi="Times New Roman"/>
                <w:sz w:val="16"/>
                <w:szCs w:val="16"/>
              </w:rPr>
              <w:t>reconoce y apoya la continuidad del desarrollo deportivo en base a los resultados sobresalientes obtenidos por los integrantes de las selecciones representativas de la Ciudad de México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90612">
              <w:rPr>
                <w:rFonts w:ascii="Times New Roman" w:hAnsi="Times New Roman"/>
                <w:sz w:val="16"/>
                <w:szCs w:val="16"/>
              </w:rPr>
              <w:t>calculados mediante un</w:t>
            </w:r>
            <w:r w:rsidRPr="006C1FE2">
              <w:rPr>
                <w:rFonts w:ascii="Times New Roman" w:hAnsi="Times New Roman"/>
                <w:sz w:val="16"/>
                <w:szCs w:val="16"/>
              </w:rPr>
              <w:t xml:space="preserve"> tabulador de estímulos económicos y becas para deportistas y entrenadores</w:t>
            </w:r>
            <w:r w:rsidR="00D90612">
              <w:rPr>
                <w:rFonts w:ascii="Times New Roman" w:hAnsi="Times New Roman"/>
                <w:sz w:val="16"/>
                <w:szCs w:val="16"/>
              </w:rPr>
              <w:t>, establecido en sus reglas de operación.</w:t>
            </w:r>
          </w:p>
        </w:tc>
      </w:tr>
      <w:tr w:rsidR="00157800" w:rsidTr="00080E78">
        <w:trPr>
          <w:cantSplit/>
          <w:trHeight w:val="340"/>
        </w:trPr>
        <w:tc>
          <w:tcPr>
            <w:tcW w:w="1696" w:type="dxa"/>
            <w:vAlign w:val="center"/>
          </w:tcPr>
          <w:p w:rsidR="00157800" w:rsidRDefault="00157800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Equidad de género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157800" w:rsidRPr="00B6430A" w:rsidRDefault="00157800" w:rsidP="00F73579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30A">
              <w:rPr>
                <w:rFonts w:ascii="Times New Roman" w:hAnsi="Times New Roman"/>
                <w:sz w:val="16"/>
                <w:szCs w:val="16"/>
              </w:rPr>
              <w:t xml:space="preserve">El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rograma Estímulos Económicos a Deportistas del Distrito Federal </w:t>
            </w:r>
            <w:r>
              <w:rPr>
                <w:rFonts w:ascii="Times New Roman" w:hAnsi="Times New Roman"/>
                <w:sz w:val="16"/>
                <w:szCs w:val="16"/>
              </w:rPr>
              <w:t>otorga las mismas oportunidades a mujeres y hombres, ya que el requisito principal para ingresar se</w:t>
            </w:r>
            <w:r w:rsidRPr="006C1FE2">
              <w:rPr>
                <w:rFonts w:ascii="Times New Roman" w:hAnsi="Times New Roman"/>
                <w:sz w:val="16"/>
                <w:szCs w:val="16"/>
              </w:rPr>
              <w:t xml:space="preserve"> bas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 en </w:t>
            </w:r>
            <w:r w:rsidRPr="006C1FE2">
              <w:rPr>
                <w:rFonts w:ascii="Times New Roman" w:hAnsi="Times New Roman"/>
                <w:sz w:val="16"/>
                <w:szCs w:val="16"/>
              </w:rPr>
              <w:t>los resultados obtenidos por</w:t>
            </w:r>
            <w:r w:rsidR="00F73579">
              <w:rPr>
                <w:rFonts w:ascii="Times New Roman" w:hAnsi="Times New Roman"/>
                <w:sz w:val="16"/>
                <w:szCs w:val="16"/>
              </w:rPr>
              <w:t xml:space="preserve"> cada deportista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3579">
              <w:rPr>
                <w:rFonts w:ascii="Times New Roman" w:hAnsi="Times New Roman"/>
                <w:sz w:val="16"/>
                <w:szCs w:val="16"/>
              </w:rPr>
              <w:t>de manera individual o colectiva (obteniendo alguna medalla) en su participación en eventos deportivos donde se convoca en diversas disciplinas a ambas ramas, tanto la femenil como la varonil.</w:t>
            </w:r>
          </w:p>
        </w:tc>
      </w:tr>
      <w:tr w:rsidR="00F73579" w:rsidTr="00080E78">
        <w:trPr>
          <w:cantSplit/>
          <w:trHeight w:val="340"/>
        </w:trPr>
        <w:tc>
          <w:tcPr>
            <w:tcW w:w="1696" w:type="dxa"/>
            <w:vAlign w:val="center"/>
          </w:tcPr>
          <w:p w:rsidR="00F73579" w:rsidRDefault="00F73579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Equidad social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F73579" w:rsidRPr="00B6430A" w:rsidRDefault="00F73579" w:rsidP="00F73579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30A">
              <w:rPr>
                <w:rFonts w:ascii="Times New Roman" w:hAnsi="Times New Roman"/>
                <w:sz w:val="16"/>
                <w:szCs w:val="16"/>
              </w:rPr>
              <w:t xml:space="preserve">El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rograma Estímulos Económicos a Deportistas del Distrito Federal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contribuye a eliminar la exclusión o subordinación social en la Ciudad de México, ya que permite la inscripción 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>a personas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con diferentes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 preferencias sexuales, capacidades </w:t>
            </w:r>
            <w:r>
              <w:rPr>
                <w:rFonts w:ascii="Times New Roman" w:hAnsi="Times New Roman"/>
                <w:sz w:val="16"/>
                <w:szCs w:val="16"/>
              </w:rPr>
              <w:t>físicas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creencias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 religi</w:t>
            </w:r>
            <w:r>
              <w:rPr>
                <w:rFonts w:ascii="Times New Roman" w:hAnsi="Times New Roman"/>
                <w:sz w:val="16"/>
                <w:szCs w:val="16"/>
              </w:rPr>
              <w:t>osas, niveles culturales y sin distinción de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 género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70BC3" w:rsidTr="00080E78">
        <w:trPr>
          <w:cantSplit/>
          <w:trHeight w:val="340"/>
        </w:trPr>
        <w:tc>
          <w:tcPr>
            <w:tcW w:w="1696" w:type="dxa"/>
            <w:vAlign w:val="center"/>
          </w:tcPr>
          <w:p w:rsidR="00070BC3" w:rsidRDefault="00070BC3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Justicia distributiva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070BC3" w:rsidRPr="00B6430A" w:rsidRDefault="00070BC3" w:rsidP="00070BC3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30A">
              <w:rPr>
                <w:rFonts w:ascii="Times New Roman" w:hAnsi="Times New Roman"/>
                <w:sz w:val="16"/>
                <w:szCs w:val="16"/>
              </w:rPr>
              <w:t xml:space="preserve">El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rograma Estímulos Económicos a Deportistas del Distrito Federal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se aplica de manera equitativa, otorgando las mismas oportunidades y beneficios a todos los niños, niñas y jóvenes que participan en eventos deportivos oficiales como la Olimpiada y Paralimpiada Nacional formando parte de las </w:t>
            </w:r>
            <w:r w:rsidRPr="006C1FE2">
              <w:rPr>
                <w:rFonts w:ascii="Times New Roman" w:hAnsi="Times New Roman"/>
                <w:sz w:val="16"/>
                <w:szCs w:val="16"/>
              </w:rPr>
              <w:t>selecciones representativas de la Ciudad de México</w:t>
            </w:r>
            <w:r>
              <w:rPr>
                <w:rFonts w:ascii="Times New Roman" w:hAnsi="Times New Roman"/>
                <w:sz w:val="16"/>
                <w:szCs w:val="16"/>
              </w:rPr>
              <w:t>, por lo que contribuye a minimizar la exclusión y la desigualdad social en este sector de la población.</w:t>
            </w:r>
          </w:p>
        </w:tc>
      </w:tr>
      <w:tr w:rsidR="00F73579" w:rsidTr="00080E78">
        <w:trPr>
          <w:cantSplit/>
          <w:trHeight w:val="340"/>
        </w:trPr>
        <w:tc>
          <w:tcPr>
            <w:tcW w:w="1696" w:type="dxa"/>
            <w:vAlign w:val="center"/>
          </w:tcPr>
          <w:p w:rsidR="00F73579" w:rsidRDefault="00F73579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Diversidad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F73579" w:rsidRPr="00B6430A" w:rsidRDefault="00F73579" w:rsidP="00F73579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30A">
              <w:rPr>
                <w:rFonts w:ascii="Times New Roman" w:hAnsi="Times New Roman"/>
                <w:sz w:val="16"/>
                <w:szCs w:val="16"/>
              </w:rPr>
              <w:t xml:space="preserve">El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rograma Estímulos Económicos a Deportistas del Distrito Federal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contribuye a la pluriculturalidad y la diversidad social de la Ciudad de México, ya que permite la inscripción 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>a personas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con diferentes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 preferencias sexuales, capacidades </w:t>
            </w:r>
            <w:r>
              <w:rPr>
                <w:rFonts w:ascii="Times New Roman" w:hAnsi="Times New Roman"/>
                <w:sz w:val="16"/>
                <w:szCs w:val="16"/>
              </w:rPr>
              <w:t>físicas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creencias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 religi</w:t>
            </w:r>
            <w:r>
              <w:rPr>
                <w:rFonts w:ascii="Times New Roman" w:hAnsi="Times New Roman"/>
                <w:sz w:val="16"/>
                <w:szCs w:val="16"/>
              </w:rPr>
              <w:t>osas, niveles culturales y sin distinción de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 género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C53B7B" w:rsidTr="00080E78">
        <w:trPr>
          <w:cantSplit/>
          <w:trHeight w:val="340"/>
        </w:trPr>
        <w:tc>
          <w:tcPr>
            <w:tcW w:w="1696" w:type="dxa"/>
            <w:vAlign w:val="center"/>
          </w:tcPr>
          <w:p w:rsidR="00C53B7B" w:rsidRDefault="00C53B7B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Integralidad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C53B7B" w:rsidRPr="00B6430A" w:rsidRDefault="00C53B7B" w:rsidP="00AB6E37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30A">
              <w:rPr>
                <w:rFonts w:ascii="Times New Roman" w:hAnsi="Times New Roman"/>
                <w:sz w:val="16"/>
                <w:szCs w:val="16"/>
              </w:rPr>
              <w:t xml:space="preserve">El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rograma Estímulos Económicos a Deportistas del Distrito Federal </w:t>
            </w:r>
            <w:r w:rsidR="005739E4">
              <w:rPr>
                <w:rFonts w:ascii="Times New Roman" w:hAnsi="Times New Roman"/>
                <w:sz w:val="16"/>
                <w:szCs w:val="16"/>
              </w:rPr>
              <w:t xml:space="preserve">no se duplica con algún otro programa social del sector central y está articulado en base al Programa general de desarrollo del Distrito Federal 2013 – 2018, alineado al </w:t>
            </w:r>
            <w:r w:rsidR="00573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Eje 1, </w:t>
            </w:r>
            <w:r w:rsidR="005739E4" w:rsidRPr="004661D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Equidad e inclusión social para el desarrollo humano</w:t>
            </w:r>
            <w:r w:rsidR="00573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  <w:r w:rsidR="00573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83BB8" w:rsidTr="00080E78">
        <w:trPr>
          <w:cantSplit/>
          <w:trHeight w:val="340"/>
        </w:trPr>
        <w:tc>
          <w:tcPr>
            <w:tcW w:w="1696" w:type="dxa"/>
            <w:vAlign w:val="center"/>
          </w:tcPr>
          <w:p w:rsidR="00C83BB8" w:rsidRDefault="00C83BB8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Territorialidad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C83BB8" w:rsidRPr="00B6430A" w:rsidRDefault="00C83BB8" w:rsidP="00E000AC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30A">
              <w:rPr>
                <w:rFonts w:ascii="Times New Roman" w:hAnsi="Times New Roman"/>
                <w:sz w:val="16"/>
                <w:szCs w:val="16"/>
              </w:rPr>
              <w:t xml:space="preserve">El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 xml:space="preserve">rograma Estímulos Económicos a Deportistas del Distrito Federal </w:t>
            </w:r>
            <w:r>
              <w:rPr>
                <w:rFonts w:ascii="Times New Roman" w:hAnsi="Times New Roman"/>
                <w:sz w:val="16"/>
                <w:szCs w:val="16"/>
              </w:rPr>
              <w:t>otorga las mismas oportunidades a deportistas de todas las demarcaciones políticas de la Ciudad de México, ya que el requisito principal para ingresar se</w:t>
            </w:r>
            <w:r w:rsidRPr="006C1FE2">
              <w:rPr>
                <w:rFonts w:ascii="Times New Roman" w:hAnsi="Times New Roman"/>
                <w:sz w:val="16"/>
                <w:szCs w:val="16"/>
              </w:rPr>
              <w:t xml:space="preserve"> bas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 en </w:t>
            </w:r>
            <w:r w:rsidRPr="006C1FE2">
              <w:rPr>
                <w:rFonts w:ascii="Times New Roman" w:hAnsi="Times New Roman"/>
                <w:sz w:val="16"/>
                <w:szCs w:val="16"/>
              </w:rPr>
              <w:t>los resultados obtenidos por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cada deportista de manera individual o colectiva (obteniendo alguna medalla) en su participación en eventos deportivos</w:t>
            </w:r>
            <w:r w:rsidR="00E000AC">
              <w:rPr>
                <w:rFonts w:ascii="Times New Roman" w:hAnsi="Times New Roman"/>
                <w:sz w:val="16"/>
                <w:szCs w:val="16"/>
              </w:rPr>
              <w:t>, sin restricción de su lugar de residencia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000AC" w:rsidTr="00080E78">
        <w:trPr>
          <w:cantSplit/>
          <w:trHeight w:val="340"/>
        </w:trPr>
        <w:tc>
          <w:tcPr>
            <w:tcW w:w="1696" w:type="dxa"/>
            <w:vAlign w:val="center"/>
          </w:tcPr>
          <w:p w:rsidR="00E000AC" w:rsidRDefault="00E000AC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Exigibilidad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E000AC" w:rsidRPr="00B6430A" w:rsidRDefault="00E000AC" w:rsidP="00E000AC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30A">
              <w:rPr>
                <w:rFonts w:ascii="Times New Roman" w:hAnsi="Times New Roman"/>
                <w:sz w:val="16"/>
                <w:szCs w:val="16"/>
              </w:rPr>
              <w:t xml:space="preserve">El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>rograma Estímulos Económicos a Deportistas del Distrito Federal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establece en sus reglas de operación los mecanismos de exigibilidad, </w:t>
            </w:r>
            <w:r w:rsidRPr="00E000AC">
              <w:rPr>
                <w:rFonts w:ascii="Times New Roman" w:hAnsi="Times New Roman"/>
                <w:sz w:val="16"/>
                <w:szCs w:val="16"/>
              </w:rPr>
              <w:t xml:space="preserve">para que los </w:t>
            </w:r>
            <w:r>
              <w:rPr>
                <w:rFonts w:ascii="Times New Roman" w:hAnsi="Times New Roman"/>
                <w:sz w:val="16"/>
                <w:szCs w:val="16"/>
              </w:rPr>
              <w:t>interesados</w:t>
            </w:r>
            <w:r w:rsidRPr="00E000AC">
              <w:rPr>
                <w:rFonts w:ascii="Times New Roman" w:hAnsi="Times New Roman"/>
                <w:sz w:val="16"/>
                <w:szCs w:val="16"/>
              </w:rPr>
              <w:t xml:space="preserve"> puedan acceder a su disfrute y en caso de omisión puedan exigir su cumplimiento a la autoridad responsable en apego a la normatividad aplicable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000AC" w:rsidTr="00080E78">
        <w:trPr>
          <w:cantSplit/>
          <w:trHeight w:val="340"/>
        </w:trPr>
        <w:tc>
          <w:tcPr>
            <w:tcW w:w="1696" w:type="dxa"/>
            <w:vAlign w:val="center"/>
          </w:tcPr>
          <w:p w:rsidR="00E000AC" w:rsidRDefault="00E000AC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Participación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E000AC" w:rsidRPr="00D90612" w:rsidRDefault="001C3D4B" w:rsidP="001C3D4B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1C3D4B">
              <w:rPr>
                <w:rFonts w:ascii="Times New Roman" w:hAnsi="Times New Roman"/>
                <w:sz w:val="16"/>
                <w:szCs w:val="16"/>
              </w:rPr>
              <w:t>or cada disciplina deportiva existe una asociación civil registrada ante el Instituto del Deporte del Distrito Federal, con la que se trabaja en coordinación para la realización de las diferentes actividades y eventos deportivos en cada una de las etapas que integran la Olimpiada y Paralimpiada Nacional.</w:t>
            </w:r>
          </w:p>
        </w:tc>
      </w:tr>
      <w:tr w:rsidR="001C3D4B" w:rsidTr="00080E78">
        <w:trPr>
          <w:cantSplit/>
          <w:trHeight w:val="340"/>
        </w:trPr>
        <w:tc>
          <w:tcPr>
            <w:tcW w:w="1696" w:type="dxa"/>
            <w:vAlign w:val="center"/>
          </w:tcPr>
          <w:p w:rsidR="001C3D4B" w:rsidRDefault="001C3D4B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Transparencia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1C3D4B" w:rsidRPr="00B6430A" w:rsidRDefault="001C3D4B" w:rsidP="003C7EF8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La información relacionada con </w:t>
            </w:r>
            <w:r w:rsidRPr="001C3D4B">
              <w:rPr>
                <w:rFonts w:ascii="Times New Roman" w:hAnsi="Times New Roman"/>
                <w:sz w:val="16"/>
                <w:szCs w:val="16"/>
              </w:rPr>
              <w:t>la implementación y los requerimientos para ingresar al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>rograma Estímulos Económicos a Deportistas del Distrito Federal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es </w:t>
            </w:r>
            <w:r w:rsidR="003C7EF8">
              <w:rPr>
                <w:rFonts w:ascii="Times New Roman" w:hAnsi="Times New Roman"/>
                <w:sz w:val="16"/>
                <w:szCs w:val="16"/>
              </w:rPr>
              <w:t>transmitida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entre</w:t>
            </w:r>
            <w:r w:rsidRPr="001C3D4B">
              <w:rPr>
                <w:rFonts w:ascii="Times New Roman" w:hAnsi="Times New Roman"/>
                <w:sz w:val="16"/>
                <w:szCs w:val="16"/>
              </w:rPr>
              <w:t xml:space="preserve"> las asociaciones deportivas, entrenadores, padres de familia </w:t>
            </w:r>
            <w:r>
              <w:rPr>
                <w:rFonts w:ascii="Times New Roman" w:hAnsi="Times New Roman"/>
                <w:sz w:val="16"/>
                <w:szCs w:val="16"/>
              </w:rPr>
              <w:t>y demás</w:t>
            </w:r>
            <w:r w:rsidRPr="001C3D4B">
              <w:rPr>
                <w:rFonts w:ascii="Times New Roman" w:hAnsi="Times New Roman"/>
                <w:sz w:val="16"/>
                <w:szCs w:val="16"/>
              </w:rPr>
              <w:t xml:space="preserve"> interesados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3C7EF8">
              <w:rPr>
                <w:rFonts w:ascii="Times New Roman" w:hAnsi="Times New Roman"/>
                <w:sz w:val="16"/>
                <w:szCs w:val="16"/>
              </w:rPr>
              <w:t>también es publicada</w:t>
            </w:r>
            <w:r w:rsidRPr="001C3D4B">
              <w:rPr>
                <w:rFonts w:ascii="Times New Roman" w:hAnsi="Times New Roman"/>
                <w:sz w:val="16"/>
                <w:szCs w:val="16"/>
              </w:rPr>
              <w:t xml:space="preserve"> en el portal de internet del Instituto del Deporte del Distrito Federal (</w:t>
            </w:r>
            <w:r w:rsidRPr="007F242D">
              <w:rPr>
                <w:sz w:val="16"/>
                <w:szCs w:val="16"/>
              </w:rPr>
              <w:t>www.indeporte.mx</w:t>
            </w:r>
            <w:r w:rsidRPr="001C3D4B">
              <w:rPr>
                <w:rFonts w:ascii="Times New Roman" w:hAnsi="Times New Roman"/>
                <w:sz w:val="16"/>
                <w:szCs w:val="16"/>
              </w:rPr>
              <w:t>)</w:t>
            </w:r>
            <w:r w:rsidR="003C7EF8">
              <w:rPr>
                <w:rFonts w:ascii="Times New Roman" w:hAnsi="Times New Roman"/>
                <w:sz w:val="16"/>
                <w:szCs w:val="16"/>
              </w:rPr>
              <w:t>, mismo sitio donde a parecen los vínculos a las gacetas oficiales del Distrito Federal que contienen las reglas de operación, los padrones de beneficiarios y las evaluaciones internas de ejercicios anteriores.</w:t>
            </w:r>
          </w:p>
        </w:tc>
      </w:tr>
      <w:tr w:rsidR="00D43962" w:rsidTr="00080E78">
        <w:trPr>
          <w:cantSplit/>
          <w:trHeight w:val="340"/>
        </w:trPr>
        <w:tc>
          <w:tcPr>
            <w:tcW w:w="1696" w:type="dxa"/>
            <w:vAlign w:val="center"/>
          </w:tcPr>
          <w:p w:rsidR="00D43962" w:rsidRDefault="00D43962" w:rsidP="006E64E9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Efectividad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D43962" w:rsidRPr="00B6430A" w:rsidRDefault="00D43962" w:rsidP="00D43962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30A">
              <w:rPr>
                <w:rFonts w:ascii="Times New Roman" w:hAnsi="Times New Roman"/>
                <w:sz w:val="16"/>
                <w:szCs w:val="16"/>
              </w:rPr>
              <w:t xml:space="preserve">El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B6430A">
              <w:rPr>
                <w:rFonts w:ascii="Times New Roman" w:hAnsi="Times New Roman"/>
                <w:sz w:val="16"/>
                <w:szCs w:val="16"/>
              </w:rPr>
              <w:t>rograma Estímulos Económicos a Deportistas del Distrito Federal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se lleva a cabo con el menor costo administrativo y sus resultados e impacto se reflejan en las evaluaciones internas, así como en la matriz de indicadores que se emiten anualmente.</w:t>
            </w:r>
          </w:p>
        </w:tc>
      </w:tr>
    </w:tbl>
    <w:p w:rsidR="0073013D" w:rsidRDefault="0073013D" w:rsidP="00977D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9932E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55CB" w:rsidRPr="00EC55CB" w:rsidRDefault="00EC55CB" w:rsidP="009932E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5CB">
        <w:rPr>
          <w:rFonts w:ascii="Times New Roman" w:hAnsi="Times New Roman" w:cs="Times New Roman"/>
          <w:b/>
          <w:sz w:val="20"/>
          <w:szCs w:val="20"/>
        </w:rPr>
        <w:t>III.1.2. Análisis del apego de las reglas de operación a los lineamientos para la elaboración de reglas de operación 2015</w:t>
      </w:r>
    </w:p>
    <w:p w:rsidR="00EC55CB" w:rsidRDefault="00EC55CB" w:rsidP="00977D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3490" w:rsidRDefault="00F43490" w:rsidP="00F434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Apego de las reglas de operación</w:t>
      </w:r>
    </w:p>
    <w:p w:rsidR="00F43490" w:rsidRDefault="00F43490" w:rsidP="00F434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43490" w:rsidTr="009E1ED3">
        <w:trPr>
          <w:trHeight w:val="340"/>
          <w:tblHeader/>
        </w:trPr>
        <w:tc>
          <w:tcPr>
            <w:tcW w:w="2942" w:type="dxa"/>
            <w:vAlign w:val="center"/>
          </w:tcPr>
          <w:p w:rsidR="00F43490" w:rsidRPr="00F23698" w:rsidRDefault="00F43490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Apartado</w:t>
            </w:r>
          </w:p>
        </w:tc>
        <w:tc>
          <w:tcPr>
            <w:tcW w:w="2943" w:type="dxa"/>
            <w:vAlign w:val="center"/>
          </w:tcPr>
          <w:p w:rsidR="00F43490" w:rsidRPr="00F23698" w:rsidRDefault="00F43490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Nivel de cumplimiento</w:t>
            </w:r>
          </w:p>
        </w:tc>
        <w:tc>
          <w:tcPr>
            <w:tcW w:w="2943" w:type="dxa"/>
            <w:vAlign w:val="center"/>
          </w:tcPr>
          <w:p w:rsidR="00F43490" w:rsidRPr="00F23698" w:rsidRDefault="00F43490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Justificación</w:t>
            </w:r>
          </w:p>
        </w:tc>
      </w:tr>
      <w:tr w:rsidR="00F43490" w:rsidTr="009E1ED3">
        <w:trPr>
          <w:trHeight w:val="340"/>
        </w:trPr>
        <w:tc>
          <w:tcPr>
            <w:tcW w:w="2942" w:type="dxa"/>
            <w:vAlign w:val="center"/>
          </w:tcPr>
          <w:p w:rsidR="00F43490" w:rsidRPr="0093305C" w:rsidRDefault="00F43490" w:rsidP="00A33434">
            <w:pPr>
              <w:spacing w:before="120" w:after="120"/>
              <w:ind w:left="708" w:hanging="254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3305C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Introducción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F43490" w:rsidRDefault="0090115B" w:rsidP="009E1ED3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Parcial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90115B" w:rsidRDefault="008077BE" w:rsidP="00922AEC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En reglas de operación 2015, los </w:t>
            </w:r>
            <w:r w:rsidR="0090115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antecedentes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no están bien estructurados</w:t>
            </w:r>
            <w:r w:rsidR="0090115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y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faltó</w:t>
            </w:r>
            <w:r w:rsidR="0090115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complementar la alineación al Programa General de Desarrollo ya que solo menciona el eje al que pertenece.</w:t>
            </w:r>
          </w:p>
          <w:p w:rsidR="00F43490" w:rsidRPr="00F23698" w:rsidRDefault="0090115B" w:rsidP="008077BE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incluy</w:t>
            </w:r>
            <w:r w:rsidR="008077BE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ó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lo referente al diagnóstico</w:t>
            </w:r>
            <w:r w:rsidR="00E2604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(definición del problema, causas, efectos, población objetivo, etc.)</w:t>
            </w:r>
            <w:r w:rsidR="008077BE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E26043" w:rsidTr="009E1ED3">
        <w:trPr>
          <w:trHeight w:val="340"/>
        </w:trPr>
        <w:tc>
          <w:tcPr>
            <w:tcW w:w="2942" w:type="dxa"/>
            <w:vAlign w:val="center"/>
          </w:tcPr>
          <w:p w:rsidR="00E26043" w:rsidRPr="0093305C" w:rsidRDefault="00E26043" w:rsidP="00A33434">
            <w:pPr>
              <w:pStyle w:val="Prrafodelista"/>
              <w:numPr>
                <w:ilvl w:val="0"/>
                <w:numId w:val="45"/>
              </w:numPr>
              <w:spacing w:before="120" w:after="120"/>
              <w:ind w:left="454" w:hanging="14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3305C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Dependencia o entidad responsable del programa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E26043" w:rsidRDefault="00E26043" w:rsidP="00E26043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Parcial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E26043" w:rsidRPr="00F23698" w:rsidRDefault="00E26043" w:rsidP="00D65F81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En reglas de operación 2015, sólo se menciona el área responsable del programa, falt</w:t>
            </w:r>
            <w:r w:rsidR="00D65F8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ó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identificar al área operativa.</w:t>
            </w:r>
          </w:p>
        </w:tc>
      </w:tr>
      <w:tr w:rsidR="00E26043" w:rsidTr="009E1ED3">
        <w:trPr>
          <w:trHeight w:val="340"/>
        </w:trPr>
        <w:tc>
          <w:tcPr>
            <w:tcW w:w="2942" w:type="dxa"/>
            <w:vAlign w:val="center"/>
          </w:tcPr>
          <w:p w:rsidR="00E26043" w:rsidRPr="0093305C" w:rsidRDefault="00E26043" w:rsidP="00A33434">
            <w:pPr>
              <w:pStyle w:val="Prrafodelista"/>
              <w:numPr>
                <w:ilvl w:val="0"/>
                <w:numId w:val="45"/>
              </w:numPr>
              <w:spacing w:before="120" w:after="120"/>
              <w:ind w:left="454" w:hanging="14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93305C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Objetivos y alcances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E26043" w:rsidRDefault="00E26043" w:rsidP="00E26043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Parcial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E26043" w:rsidRDefault="00E26043" w:rsidP="00922AEC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En reglas de operación 2015, </w:t>
            </w:r>
            <w:r w:rsidR="00D65F8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el rubro de 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objetivos específicos</w:t>
            </w:r>
            <w:r w:rsidR="00D65F8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no incluye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las acciones que se aplicar</w:t>
            </w:r>
            <w:r w:rsidR="00D65F8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on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y los derechos sociales que busc</w:t>
            </w:r>
            <w:r w:rsidR="00D65F8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garantizar.</w:t>
            </w:r>
          </w:p>
          <w:p w:rsidR="00DE2EDB" w:rsidRPr="00F23698" w:rsidRDefault="00DE2EDB" w:rsidP="00D65F81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En el apartado de alcances se deb</w:t>
            </w:r>
            <w:r w:rsidR="00D65F8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ió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especificar el tipo de programa social.</w:t>
            </w:r>
          </w:p>
        </w:tc>
      </w:tr>
      <w:tr w:rsidR="00686220" w:rsidTr="009E1ED3">
        <w:trPr>
          <w:trHeight w:val="340"/>
        </w:trPr>
        <w:tc>
          <w:tcPr>
            <w:tcW w:w="2942" w:type="dxa"/>
            <w:vAlign w:val="center"/>
          </w:tcPr>
          <w:p w:rsidR="00686220" w:rsidRPr="00F43490" w:rsidRDefault="00686220" w:rsidP="00A33434">
            <w:pPr>
              <w:pStyle w:val="Prrafodelista"/>
              <w:numPr>
                <w:ilvl w:val="0"/>
                <w:numId w:val="45"/>
              </w:numPr>
              <w:spacing w:before="120" w:after="120"/>
              <w:ind w:left="454" w:hanging="14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4349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Metas físicas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86220" w:rsidRDefault="00686220" w:rsidP="009E1ED3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Satisfactorio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86220" w:rsidRPr="00F23698" w:rsidRDefault="00686220" w:rsidP="000758B6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Incluido</w:t>
            </w:r>
            <w:r w:rsidR="00FC4FE2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0758B6" w:rsidTr="009E1ED3">
        <w:trPr>
          <w:trHeight w:val="340"/>
        </w:trPr>
        <w:tc>
          <w:tcPr>
            <w:tcW w:w="2942" w:type="dxa"/>
            <w:vAlign w:val="center"/>
          </w:tcPr>
          <w:p w:rsidR="000758B6" w:rsidRPr="00F43490" w:rsidRDefault="000758B6" w:rsidP="00A33434">
            <w:pPr>
              <w:pStyle w:val="Prrafodelista"/>
              <w:numPr>
                <w:ilvl w:val="0"/>
                <w:numId w:val="45"/>
              </w:numPr>
              <w:spacing w:before="120" w:after="120"/>
              <w:ind w:left="454" w:hanging="14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4349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Programación presupuestal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58B6" w:rsidRDefault="000758B6" w:rsidP="000758B6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Satisfactorio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58B6" w:rsidRPr="00F23698" w:rsidRDefault="000758B6" w:rsidP="000758B6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Incluido</w:t>
            </w:r>
            <w:r w:rsidR="00FC4FE2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FA2CBF" w:rsidTr="009E1ED3">
        <w:trPr>
          <w:trHeight w:val="340"/>
        </w:trPr>
        <w:tc>
          <w:tcPr>
            <w:tcW w:w="2942" w:type="dxa"/>
            <w:vAlign w:val="center"/>
          </w:tcPr>
          <w:p w:rsidR="00FA2CBF" w:rsidRPr="00F43490" w:rsidRDefault="00FA2CBF" w:rsidP="00A33434">
            <w:pPr>
              <w:pStyle w:val="Prrafodelista"/>
              <w:numPr>
                <w:ilvl w:val="0"/>
                <w:numId w:val="45"/>
              </w:numPr>
              <w:spacing w:before="120" w:after="120"/>
              <w:ind w:left="454" w:hanging="14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4349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Requisitos y procedimientos de acceso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FA2CBF" w:rsidRDefault="00FA2CBF" w:rsidP="009E1ED3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Satisfactorio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FA2CBF" w:rsidRDefault="00FA2CBF" w:rsidP="00922AEC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Incluido</w:t>
            </w:r>
            <w:r w:rsidR="00FC4FE2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  <w:p w:rsidR="00922AEC" w:rsidRPr="00F23698" w:rsidRDefault="00842284" w:rsidP="00166993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El rubro de </w:t>
            </w:r>
            <w:r w:rsidR="00922AEC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Difusión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está ubicado fuera de</w:t>
            </w:r>
            <w:r w:rsidR="00922AEC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éste apartado.</w:t>
            </w:r>
          </w:p>
        </w:tc>
      </w:tr>
      <w:tr w:rsidR="000758B6" w:rsidTr="009E1ED3">
        <w:trPr>
          <w:trHeight w:val="340"/>
        </w:trPr>
        <w:tc>
          <w:tcPr>
            <w:tcW w:w="2942" w:type="dxa"/>
            <w:vAlign w:val="center"/>
          </w:tcPr>
          <w:p w:rsidR="000758B6" w:rsidRPr="00F43490" w:rsidRDefault="000758B6" w:rsidP="00A33434">
            <w:pPr>
              <w:pStyle w:val="Prrafodelista"/>
              <w:numPr>
                <w:ilvl w:val="0"/>
                <w:numId w:val="45"/>
              </w:numPr>
              <w:spacing w:before="120" w:after="120"/>
              <w:ind w:left="454" w:hanging="14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4349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Procedimientos de instrumentación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58B6" w:rsidRDefault="000758B6" w:rsidP="000758B6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Satisfactorio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58B6" w:rsidRPr="00F23698" w:rsidRDefault="000758B6" w:rsidP="000758B6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Incluido</w:t>
            </w:r>
            <w:r w:rsidR="00FC4FE2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0758B6" w:rsidTr="009E1ED3">
        <w:trPr>
          <w:trHeight w:val="340"/>
        </w:trPr>
        <w:tc>
          <w:tcPr>
            <w:tcW w:w="2942" w:type="dxa"/>
            <w:vAlign w:val="center"/>
          </w:tcPr>
          <w:p w:rsidR="000758B6" w:rsidRPr="00F43490" w:rsidRDefault="000758B6" w:rsidP="00A33434">
            <w:pPr>
              <w:pStyle w:val="Prrafodelista"/>
              <w:numPr>
                <w:ilvl w:val="0"/>
                <w:numId w:val="45"/>
              </w:numPr>
              <w:spacing w:before="120" w:after="120"/>
              <w:ind w:left="454" w:hanging="14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4349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Procedimiento de queja o inconformidad ciudadana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58B6" w:rsidRDefault="000758B6" w:rsidP="000758B6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Satisfactorio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58B6" w:rsidRPr="00F23698" w:rsidRDefault="000758B6" w:rsidP="000758B6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Incluido</w:t>
            </w:r>
            <w:r w:rsidR="00FC4FE2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0758B6" w:rsidTr="009E1ED3">
        <w:trPr>
          <w:trHeight w:val="340"/>
        </w:trPr>
        <w:tc>
          <w:tcPr>
            <w:tcW w:w="2942" w:type="dxa"/>
            <w:vAlign w:val="center"/>
          </w:tcPr>
          <w:p w:rsidR="000758B6" w:rsidRPr="00F43490" w:rsidRDefault="000758B6" w:rsidP="00A33434">
            <w:pPr>
              <w:pStyle w:val="Prrafodelista"/>
              <w:numPr>
                <w:ilvl w:val="0"/>
                <w:numId w:val="45"/>
              </w:numPr>
              <w:spacing w:before="120" w:after="120"/>
              <w:ind w:left="454" w:hanging="14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4349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Mecanismos de exigibilidad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58B6" w:rsidRDefault="000758B6" w:rsidP="000758B6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Satisfactorio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58B6" w:rsidRPr="00F23698" w:rsidRDefault="000758B6" w:rsidP="000758B6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Incluido</w:t>
            </w:r>
            <w:r w:rsidR="00FC4FE2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8077BE" w:rsidTr="009E1ED3">
        <w:trPr>
          <w:trHeight w:val="340"/>
        </w:trPr>
        <w:tc>
          <w:tcPr>
            <w:tcW w:w="2942" w:type="dxa"/>
            <w:vAlign w:val="center"/>
          </w:tcPr>
          <w:p w:rsidR="008077BE" w:rsidRPr="00F43490" w:rsidRDefault="008077BE" w:rsidP="00A33434">
            <w:pPr>
              <w:pStyle w:val="Prrafodelista"/>
              <w:numPr>
                <w:ilvl w:val="0"/>
                <w:numId w:val="45"/>
              </w:numPr>
              <w:spacing w:before="120" w:after="120"/>
              <w:ind w:left="454" w:hanging="14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4349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Mecanismos de evaluación e indicadores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8077BE" w:rsidRDefault="008077BE" w:rsidP="008077BE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Parcial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8077BE" w:rsidRPr="00F23698" w:rsidRDefault="008077BE" w:rsidP="00B36DE6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En reglas de operación 2015, lo</w:t>
            </w:r>
            <w:r w:rsidR="00B36DE6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 matriz de indicadores no incluye tipo de indicador, unidad de medida y unidad responsable de la medición.</w:t>
            </w:r>
          </w:p>
        </w:tc>
      </w:tr>
      <w:tr w:rsidR="00FA2CBF" w:rsidTr="009E1ED3">
        <w:trPr>
          <w:trHeight w:val="340"/>
        </w:trPr>
        <w:tc>
          <w:tcPr>
            <w:tcW w:w="2942" w:type="dxa"/>
            <w:vAlign w:val="center"/>
          </w:tcPr>
          <w:p w:rsidR="00FA2CBF" w:rsidRPr="00F43490" w:rsidRDefault="00FA2CBF" w:rsidP="00A33434">
            <w:pPr>
              <w:pStyle w:val="Prrafodelista"/>
              <w:numPr>
                <w:ilvl w:val="0"/>
                <w:numId w:val="45"/>
              </w:numPr>
              <w:spacing w:before="120" w:after="120"/>
              <w:ind w:left="454" w:hanging="14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4349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Formas de participación social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FA2CBF" w:rsidRDefault="00FA2CBF" w:rsidP="009E1ED3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Parcial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FA2CBF" w:rsidRPr="00F23698" w:rsidRDefault="00FA2CBF" w:rsidP="00922AEC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Incluido en reglas de operación 2015, sin embargo se establece la relación del Instituto del Deporte con las Asociaciones deportivas para la realización de actividades y eventos deportivos pero sin especificar su participación </w:t>
            </w:r>
            <w:r w:rsidR="009E1ED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en la planeación y el diseño del programa social</w:t>
            </w:r>
            <w:r w:rsidR="00B65792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0758B6" w:rsidTr="009E1ED3">
        <w:trPr>
          <w:trHeight w:val="340"/>
        </w:trPr>
        <w:tc>
          <w:tcPr>
            <w:tcW w:w="2942" w:type="dxa"/>
            <w:vAlign w:val="center"/>
          </w:tcPr>
          <w:p w:rsidR="000758B6" w:rsidRPr="00FC4FE2" w:rsidRDefault="000758B6" w:rsidP="00A33434">
            <w:pPr>
              <w:pStyle w:val="Prrafodelista"/>
              <w:numPr>
                <w:ilvl w:val="0"/>
                <w:numId w:val="45"/>
              </w:numPr>
              <w:spacing w:before="120" w:after="120"/>
              <w:ind w:left="454" w:hanging="141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C4FE2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Articulación con otros programas sociales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58B6" w:rsidRDefault="000758B6" w:rsidP="000758B6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Satisfactorio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58B6" w:rsidRPr="00F23698" w:rsidRDefault="000758B6" w:rsidP="000758B6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Incluido</w:t>
            </w:r>
            <w:r w:rsidR="00FC4FE2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</w:tbl>
    <w:p w:rsidR="00D47319" w:rsidRPr="001B04B4" w:rsidRDefault="00D47319" w:rsidP="00F434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BF4334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55CB" w:rsidRPr="00BF4334" w:rsidRDefault="00BF4334" w:rsidP="00BF4334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4334">
        <w:rPr>
          <w:rFonts w:ascii="Times New Roman" w:hAnsi="Times New Roman" w:cs="Times New Roman"/>
          <w:b/>
          <w:sz w:val="20"/>
          <w:szCs w:val="20"/>
        </w:rPr>
        <w:t>III.1.3. Análisis del apego del diseño del programa social a la política de desarrollo social de la Ciudad de México</w:t>
      </w:r>
    </w:p>
    <w:p w:rsidR="00EC55CB" w:rsidRDefault="00EC55CB" w:rsidP="00977D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55CB" w:rsidRDefault="00BF4334" w:rsidP="00977D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334">
        <w:rPr>
          <w:rFonts w:ascii="Times New Roman" w:hAnsi="Times New Roman" w:cs="Times New Roman"/>
          <w:sz w:val="20"/>
          <w:szCs w:val="20"/>
        </w:rPr>
        <w:t>Derechos sociales que se contribuye a garantizar a través del programa social</w:t>
      </w:r>
    </w:p>
    <w:p w:rsidR="00BF4334" w:rsidRDefault="00BF4334" w:rsidP="00BF43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1603"/>
      </w:tblGrid>
      <w:tr w:rsidR="00BF4334" w:rsidTr="009E1ED3">
        <w:trPr>
          <w:trHeight w:val="340"/>
          <w:tblHeader/>
        </w:trPr>
        <w:tc>
          <w:tcPr>
            <w:tcW w:w="5098" w:type="dxa"/>
            <w:vAlign w:val="center"/>
          </w:tcPr>
          <w:p w:rsidR="00BF4334" w:rsidRPr="00F23698" w:rsidRDefault="00BF4334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Derecho social</w:t>
            </w:r>
          </w:p>
        </w:tc>
        <w:tc>
          <w:tcPr>
            <w:tcW w:w="2127" w:type="dxa"/>
            <w:vAlign w:val="center"/>
          </w:tcPr>
          <w:p w:rsidR="00C04A45" w:rsidRDefault="00BF4334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Contribución</w:t>
            </w:r>
            <w:r w:rsidR="007C1FF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 xml:space="preserve"> del </w:t>
            </w:r>
          </w:p>
          <w:p w:rsidR="00BF4334" w:rsidRPr="00F23698" w:rsidRDefault="007C1FF8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derecho social</w:t>
            </w:r>
          </w:p>
        </w:tc>
        <w:tc>
          <w:tcPr>
            <w:tcW w:w="1603" w:type="dxa"/>
            <w:vAlign w:val="center"/>
          </w:tcPr>
          <w:p w:rsidR="00BF4334" w:rsidRPr="00F23698" w:rsidRDefault="007C1FF8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Incorporado a las reglas de operación</w:t>
            </w:r>
          </w:p>
        </w:tc>
      </w:tr>
      <w:tr w:rsidR="00BF4334" w:rsidTr="009E1ED3">
        <w:trPr>
          <w:trHeight w:val="340"/>
        </w:trPr>
        <w:tc>
          <w:tcPr>
            <w:tcW w:w="5098" w:type="dxa"/>
            <w:shd w:val="clear" w:color="auto" w:fill="auto"/>
            <w:vAlign w:val="center"/>
          </w:tcPr>
          <w:p w:rsidR="00BF4334" w:rsidRPr="00D80511" w:rsidRDefault="0049430D" w:rsidP="00CF3B38">
            <w:pPr>
              <w:spacing w:before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D8051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Deporte</w:t>
            </w:r>
          </w:p>
          <w:p w:rsidR="00D80511" w:rsidRDefault="00D80511" w:rsidP="00CF3B38">
            <w:pPr>
              <w:pStyle w:val="Default"/>
              <w:jc w:val="center"/>
              <w:rPr>
                <w:rFonts w:ascii="Times New Roman" w:hAnsi="Times New Roman" w:cstheme="minorBidi"/>
                <w:iCs/>
                <w:color w:val="auto"/>
                <w:sz w:val="16"/>
                <w:szCs w:val="18"/>
                <w:lang w:eastAsia="es-ES"/>
              </w:rPr>
            </w:pPr>
          </w:p>
          <w:p w:rsidR="00A12EF8" w:rsidRPr="00CF3B38" w:rsidRDefault="00A12EF8" w:rsidP="00A12EF8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theme="minorBidi"/>
                <w:iCs/>
                <w:sz w:val="16"/>
                <w:szCs w:val="18"/>
                <w:lang w:eastAsia="es-ES"/>
              </w:rPr>
            </w:pPr>
            <w:r w:rsidRPr="00CF3B38">
              <w:rPr>
                <w:rFonts w:ascii="Times New Roman" w:hAnsi="Times New Roman"/>
                <w:sz w:val="16"/>
                <w:szCs w:val="16"/>
              </w:rPr>
              <w:t xml:space="preserve">Ley de </w:t>
            </w:r>
            <w:r>
              <w:rPr>
                <w:rFonts w:ascii="Times New Roman" w:hAnsi="Times New Roman"/>
                <w:sz w:val="16"/>
                <w:szCs w:val="16"/>
              </w:rPr>
              <w:t>las y los Jóvenes de</w:t>
            </w:r>
            <w:r w:rsidR="00D02731">
              <w:rPr>
                <w:rFonts w:ascii="Times New Roman" w:hAnsi="Times New Roman"/>
                <w:sz w:val="16"/>
                <w:szCs w:val="16"/>
              </w:rPr>
              <w:t>l Distrito Federal</w:t>
            </w:r>
            <w:r w:rsidRPr="00CF3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A1ECA" w:rsidRDefault="00A12EF8" w:rsidP="006A1ECA">
            <w:pPr>
              <w:pStyle w:val="Prrafodelista2"/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3B38">
              <w:rPr>
                <w:rFonts w:ascii="Times New Roman" w:hAnsi="Times New Roman"/>
                <w:sz w:val="16"/>
                <w:szCs w:val="16"/>
              </w:rPr>
              <w:t xml:space="preserve">Capítulo </w:t>
            </w:r>
            <w:r>
              <w:rPr>
                <w:rFonts w:ascii="Times New Roman" w:hAnsi="Times New Roman"/>
                <w:sz w:val="16"/>
                <w:szCs w:val="16"/>
              </w:rPr>
              <w:t>VIII</w:t>
            </w:r>
            <w:r w:rsidRPr="00CF3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6665">
              <w:rPr>
                <w:rFonts w:ascii="Times New Roman" w:hAnsi="Times New Roman"/>
                <w:i/>
                <w:sz w:val="16"/>
                <w:szCs w:val="16"/>
              </w:rPr>
              <w:t>De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l </w:t>
            </w:r>
            <w:r w:rsidR="00D02731">
              <w:rPr>
                <w:rFonts w:ascii="Times New Roman" w:hAnsi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erecho al deporte</w:t>
            </w:r>
            <w:r w:rsidRPr="00CF3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A19C1" w:rsidRPr="006A1ECA" w:rsidRDefault="00A12EF8" w:rsidP="006A1ECA">
            <w:pPr>
              <w:pStyle w:val="Prrafodelista2"/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3B38">
              <w:rPr>
                <w:rFonts w:ascii="Times New Roman" w:hAnsi="Times New Roman"/>
                <w:sz w:val="16"/>
                <w:szCs w:val="16"/>
              </w:rPr>
              <w:t xml:space="preserve">Artículo </w:t>
            </w:r>
            <w:r w:rsidR="006A1ECA">
              <w:rPr>
                <w:rFonts w:ascii="Times New Roman" w:hAnsi="Times New Roman"/>
                <w:sz w:val="16"/>
                <w:szCs w:val="16"/>
              </w:rPr>
              <w:t>27</w:t>
            </w:r>
            <w:r w:rsidRPr="00CF3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1ECA" w:rsidRPr="006A1ECA">
              <w:rPr>
                <w:rFonts w:ascii="Times New Roman" w:hAnsi="Times New Roman"/>
                <w:i/>
                <w:sz w:val="16"/>
                <w:szCs w:val="16"/>
              </w:rPr>
              <w:t xml:space="preserve">Todas las y </w:t>
            </w:r>
            <w:r w:rsidR="00205780">
              <w:rPr>
                <w:rFonts w:ascii="Times New Roman" w:hAnsi="Times New Roman"/>
                <w:i/>
                <w:sz w:val="16"/>
                <w:szCs w:val="16"/>
              </w:rPr>
              <w:t>los jóvenes</w:t>
            </w:r>
            <w:r w:rsidR="006A1ECA" w:rsidRPr="006A1ECA">
              <w:rPr>
                <w:rFonts w:ascii="Times New Roman" w:hAnsi="Times New Roman"/>
                <w:i/>
                <w:sz w:val="16"/>
                <w:szCs w:val="16"/>
              </w:rPr>
              <w:t xml:space="preserve"> tienen el derecho a practicar cualquier deporte de a</w:t>
            </w:r>
            <w:r w:rsidR="00B65792">
              <w:rPr>
                <w:rFonts w:ascii="Times New Roman" w:hAnsi="Times New Roman"/>
                <w:i/>
                <w:sz w:val="16"/>
                <w:szCs w:val="16"/>
              </w:rPr>
              <w:t>cuerdo con su gusto y aptitudes</w:t>
            </w:r>
          </w:p>
          <w:p w:rsidR="00CF3B38" w:rsidRPr="00CF3B38" w:rsidRDefault="00D80511" w:rsidP="00CF3B38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theme="minorBidi"/>
                <w:iCs/>
                <w:sz w:val="16"/>
                <w:szCs w:val="18"/>
                <w:lang w:eastAsia="es-ES"/>
              </w:rPr>
            </w:pPr>
            <w:r w:rsidRPr="00CF3B38">
              <w:rPr>
                <w:rFonts w:ascii="Times New Roman" w:hAnsi="Times New Roman"/>
                <w:sz w:val="16"/>
                <w:szCs w:val="16"/>
              </w:rPr>
              <w:t>Ley de los Derechos de las Niñas</w:t>
            </w:r>
            <w:r w:rsidR="00D02731">
              <w:rPr>
                <w:rFonts w:ascii="Times New Roman" w:hAnsi="Times New Roman"/>
                <w:sz w:val="16"/>
                <w:szCs w:val="16"/>
              </w:rPr>
              <w:t xml:space="preserve"> y Niños en el Distrito Federal</w:t>
            </w:r>
            <w:r w:rsidRPr="00CF3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F3B38" w:rsidRDefault="00D80511" w:rsidP="00CF3B38">
            <w:pPr>
              <w:pStyle w:val="Prrafodelista2"/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3B38">
              <w:rPr>
                <w:rFonts w:ascii="Times New Roman" w:hAnsi="Times New Roman"/>
                <w:sz w:val="16"/>
                <w:szCs w:val="16"/>
              </w:rPr>
              <w:t xml:space="preserve">Capítulo II </w:t>
            </w:r>
            <w:r w:rsidRPr="00496665">
              <w:rPr>
                <w:rFonts w:ascii="Times New Roman" w:hAnsi="Times New Roman"/>
                <w:i/>
                <w:sz w:val="16"/>
                <w:szCs w:val="16"/>
              </w:rPr>
              <w:t xml:space="preserve">De los </w:t>
            </w:r>
            <w:r w:rsidR="00D02731">
              <w:rPr>
                <w:rFonts w:ascii="Times New Roman" w:hAnsi="Times New Roman"/>
                <w:i/>
                <w:sz w:val="16"/>
                <w:szCs w:val="16"/>
              </w:rPr>
              <w:t>d</w:t>
            </w:r>
            <w:r w:rsidRPr="00496665">
              <w:rPr>
                <w:rFonts w:ascii="Times New Roman" w:hAnsi="Times New Roman"/>
                <w:i/>
                <w:sz w:val="16"/>
                <w:szCs w:val="16"/>
              </w:rPr>
              <w:t>erechos</w:t>
            </w:r>
          </w:p>
          <w:p w:rsidR="00A21CC9" w:rsidRDefault="00D80511" w:rsidP="00CF3B38">
            <w:pPr>
              <w:pStyle w:val="Prrafodelista2"/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3B38">
              <w:rPr>
                <w:rFonts w:ascii="Times New Roman" w:hAnsi="Times New Roman"/>
                <w:sz w:val="16"/>
                <w:szCs w:val="16"/>
              </w:rPr>
              <w:t xml:space="preserve">Artículo 5 </w:t>
            </w:r>
          </w:p>
          <w:p w:rsidR="00CF3B38" w:rsidRDefault="00A21CC9" w:rsidP="00CF3B38">
            <w:pPr>
              <w:pStyle w:val="Prrafodelista2"/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D80511" w:rsidRPr="00CF3B38">
              <w:rPr>
                <w:rFonts w:ascii="Times New Roman" w:hAnsi="Times New Roman"/>
                <w:sz w:val="16"/>
                <w:szCs w:val="16"/>
              </w:rPr>
              <w:t xml:space="preserve">nciso D) </w:t>
            </w:r>
            <w:r w:rsidR="00D80511" w:rsidRPr="00496665">
              <w:rPr>
                <w:rFonts w:ascii="Times New Roman" w:hAnsi="Times New Roman"/>
                <w:i/>
                <w:sz w:val="16"/>
                <w:szCs w:val="16"/>
              </w:rPr>
              <w:t>A la Educación, información y participación</w:t>
            </w:r>
            <w:r w:rsidR="00D80511" w:rsidRPr="00CF3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80511" w:rsidRPr="00CF3B38" w:rsidRDefault="00D80511" w:rsidP="00D02731">
            <w:pPr>
              <w:pStyle w:val="Prrafodelista2"/>
              <w:spacing w:after="120" w:line="240" w:lineRule="auto"/>
              <w:ind w:left="357"/>
              <w:jc w:val="both"/>
              <w:rPr>
                <w:rFonts w:ascii="Times New Roman" w:hAnsi="Times New Roman" w:cstheme="minorBidi"/>
                <w:iCs/>
                <w:sz w:val="16"/>
                <w:szCs w:val="18"/>
                <w:lang w:eastAsia="es-ES"/>
              </w:rPr>
            </w:pPr>
            <w:r w:rsidRPr="00CF3B38">
              <w:rPr>
                <w:rFonts w:ascii="Times New Roman" w:hAnsi="Times New Roman"/>
                <w:sz w:val="16"/>
                <w:szCs w:val="16"/>
              </w:rPr>
              <w:t xml:space="preserve">Fracción VI </w:t>
            </w:r>
            <w:r w:rsidRPr="00496665">
              <w:rPr>
                <w:rFonts w:ascii="Times New Roman" w:hAnsi="Times New Roman"/>
                <w:i/>
                <w:sz w:val="16"/>
                <w:szCs w:val="16"/>
              </w:rPr>
              <w:t>A participar en la vida cultural de su comunidad, así como al desarrollo de la creación artística, a la recreación, esparcimiento, actividad deportiva, y a los juegos y actividades propias de su edad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4334" w:rsidRPr="0041227E" w:rsidRDefault="008A26E0" w:rsidP="008A26E0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227E">
              <w:rPr>
                <w:rFonts w:ascii="Times New Roman" w:hAnsi="Times New Roman"/>
                <w:sz w:val="16"/>
                <w:szCs w:val="16"/>
              </w:rPr>
              <w:t>Fomenta la reconstrucción del tejido social urbano con base en el orgullo de pertenencia a la ciudad y</w:t>
            </w:r>
            <w:r w:rsidR="00C379C7">
              <w:rPr>
                <w:rFonts w:ascii="Times New Roman" w:hAnsi="Times New Roman"/>
                <w:sz w:val="16"/>
                <w:szCs w:val="16"/>
              </w:rPr>
              <w:t xml:space="preserve"> a</w:t>
            </w:r>
            <w:r w:rsidRPr="0041227E">
              <w:rPr>
                <w:rFonts w:ascii="Times New Roman" w:hAnsi="Times New Roman"/>
                <w:sz w:val="16"/>
                <w:szCs w:val="16"/>
              </w:rPr>
              <w:t xml:space="preserve"> la comunidad, el respeto de los derechos de todos los habitantes y la superación de toda forma de discriminación, violencia y abuso en las relaciones entre los habitantes</w:t>
            </w:r>
            <w:r w:rsidR="004C6C6E" w:rsidRPr="004122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F4334" w:rsidRPr="00F23698" w:rsidRDefault="00D80511" w:rsidP="00CF3B38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</w:t>
            </w:r>
          </w:p>
        </w:tc>
      </w:tr>
    </w:tbl>
    <w:p w:rsidR="00EC55CB" w:rsidRDefault="00EC55CB" w:rsidP="00977D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334" w:rsidRDefault="00C66C01" w:rsidP="00977D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C66C01">
        <w:rPr>
          <w:rFonts w:ascii="Times New Roman" w:hAnsi="Times New Roman" w:cs="Times New Roman"/>
          <w:sz w:val="20"/>
          <w:szCs w:val="20"/>
        </w:rPr>
        <w:t>lineación con el Programa General de Desarrollo del Distrito Federal 2013-</w:t>
      </w:r>
      <w:r>
        <w:rPr>
          <w:sz w:val="20"/>
          <w:szCs w:val="20"/>
        </w:rPr>
        <w:t>2018</w:t>
      </w:r>
    </w:p>
    <w:p w:rsidR="00BF4334" w:rsidRDefault="00BF4334" w:rsidP="00977D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260"/>
        <w:gridCol w:w="1887"/>
      </w:tblGrid>
      <w:tr w:rsidR="00C66C01" w:rsidTr="00B41EFD">
        <w:trPr>
          <w:trHeight w:val="340"/>
          <w:tblHeader/>
        </w:trPr>
        <w:tc>
          <w:tcPr>
            <w:tcW w:w="1413" w:type="dxa"/>
            <w:vAlign w:val="center"/>
          </w:tcPr>
          <w:p w:rsidR="00C66C01" w:rsidRPr="00F23698" w:rsidRDefault="00C66C01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Programa</w:t>
            </w:r>
          </w:p>
        </w:tc>
        <w:tc>
          <w:tcPr>
            <w:tcW w:w="2268" w:type="dxa"/>
            <w:vAlign w:val="center"/>
          </w:tcPr>
          <w:p w:rsidR="00C66C01" w:rsidRPr="00F23698" w:rsidRDefault="00C66C01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Alineación</w:t>
            </w:r>
          </w:p>
        </w:tc>
        <w:tc>
          <w:tcPr>
            <w:tcW w:w="3260" w:type="dxa"/>
            <w:vAlign w:val="center"/>
          </w:tcPr>
          <w:p w:rsidR="00C66C01" w:rsidRDefault="00C66C01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Justificación</w:t>
            </w:r>
          </w:p>
        </w:tc>
        <w:tc>
          <w:tcPr>
            <w:tcW w:w="1887" w:type="dxa"/>
            <w:vAlign w:val="center"/>
          </w:tcPr>
          <w:p w:rsidR="00C04A45" w:rsidRDefault="00C66C01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 xml:space="preserve">Incorporado a las </w:t>
            </w:r>
          </w:p>
          <w:p w:rsidR="00C66C01" w:rsidRPr="00F23698" w:rsidRDefault="00C66C01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reglas de operación</w:t>
            </w:r>
          </w:p>
        </w:tc>
      </w:tr>
      <w:tr w:rsidR="00C66C01" w:rsidTr="00B41EFD">
        <w:trPr>
          <w:trHeight w:val="340"/>
        </w:trPr>
        <w:tc>
          <w:tcPr>
            <w:tcW w:w="1413" w:type="dxa"/>
            <w:shd w:val="clear" w:color="auto" w:fill="auto"/>
            <w:vAlign w:val="center"/>
          </w:tcPr>
          <w:p w:rsidR="00C66C01" w:rsidRDefault="00BD5579" w:rsidP="00FB40E7">
            <w:pPr>
              <w:spacing w:before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Programa g</w:t>
            </w:r>
            <w:r w:rsidR="004661D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eneral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de desarrollo</w:t>
            </w:r>
          </w:p>
          <w:p w:rsidR="00FB40E7" w:rsidRDefault="00FB40E7" w:rsidP="00FB40E7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  <w:p w:rsidR="00BD5579" w:rsidRPr="00F43490" w:rsidRDefault="00BD5579" w:rsidP="00FB40E7">
            <w:pPr>
              <w:spacing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2013 - 2018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7F70" w:rsidRDefault="0000594D" w:rsidP="00FB40E7">
            <w:pPr>
              <w:spacing w:before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Eje </w:t>
            </w:r>
            <w:r w:rsidR="008D7F7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1</w:t>
            </w:r>
          </w:p>
          <w:p w:rsidR="00FB40E7" w:rsidRDefault="00FB40E7" w:rsidP="00FB40E7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  <w:p w:rsidR="004661D3" w:rsidRDefault="004661D3" w:rsidP="00FB40E7">
            <w:pPr>
              <w:spacing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4661D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Equidad e inclusión social para el desarrollo humano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6C01" w:rsidRPr="005A107C" w:rsidRDefault="005A107C" w:rsidP="00FB40E7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5A107C">
              <w:rPr>
                <w:rFonts w:ascii="Times New Roman" w:hAnsi="Times New Roman"/>
                <w:sz w:val="16"/>
                <w:szCs w:val="16"/>
              </w:rPr>
              <w:t>e establece la responsabilidad de mejorar la calidad de vida para los habitantes de la Ciudad de México a través de la promoción de los beneficios del deporte y la activación física.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66C01" w:rsidRDefault="004661D3" w:rsidP="0054069C">
            <w:pPr>
              <w:spacing w:before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Si</w:t>
            </w:r>
          </w:p>
          <w:p w:rsidR="0054069C" w:rsidRDefault="0054069C" w:rsidP="00651D07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  <w:p w:rsidR="008D7F70" w:rsidRPr="00F23698" w:rsidRDefault="008D7F70" w:rsidP="00FB40E7">
            <w:pPr>
              <w:spacing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DC5684">
              <w:rPr>
                <w:rFonts w:ascii="Times New Roman" w:hAnsi="Times New Roman"/>
                <w:sz w:val="16"/>
                <w:szCs w:val="16"/>
              </w:rPr>
              <w:t xml:space="preserve">Gaceta oficial del Distrito Federal No. </w:t>
            </w:r>
            <w:r>
              <w:rPr>
                <w:rFonts w:ascii="Times New Roman" w:hAnsi="Times New Roman"/>
                <w:sz w:val="16"/>
                <w:szCs w:val="16"/>
              </w:rPr>
              <w:t>20 Tomo I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del 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</w:t>
            </w:r>
            <w:r>
              <w:rPr>
                <w:rFonts w:ascii="Times New Roman" w:hAnsi="Times New Roman"/>
                <w:sz w:val="16"/>
                <w:szCs w:val="16"/>
              </w:rPr>
              <w:t>enero</w:t>
            </w:r>
            <w:r w:rsidRPr="00DC5684">
              <w:rPr>
                <w:rFonts w:ascii="Times New Roman" w:hAnsi="Times New Roman"/>
                <w:sz w:val="16"/>
                <w:szCs w:val="16"/>
              </w:rPr>
              <w:t xml:space="preserve"> de 2015</w:t>
            </w:r>
          </w:p>
        </w:tc>
      </w:tr>
    </w:tbl>
    <w:p w:rsidR="00BF4334" w:rsidRDefault="00BF4334" w:rsidP="00977D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55CB" w:rsidRPr="00C66C01" w:rsidRDefault="00C66C01" w:rsidP="00C66C01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6C01">
        <w:rPr>
          <w:rFonts w:ascii="Times New Roman" w:hAnsi="Times New Roman" w:cs="Times New Roman"/>
          <w:b/>
          <w:sz w:val="20"/>
          <w:szCs w:val="20"/>
        </w:rPr>
        <w:t>III.2. Identificación y diagnóstico del problema social atendido por el programa social</w:t>
      </w:r>
    </w:p>
    <w:p w:rsidR="00571AC7" w:rsidRPr="00977DEE" w:rsidRDefault="00571AC7" w:rsidP="00977D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AC7" w:rsidRPr="00977DEE" w:rsidRDefault="001D729A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1D729A">
        <w:rPr>
          <w:rFonts w:ascii="Times New Roman" w:hAnsi="Times New Roman" w:cs="Times New Roman"/>
          <w:sz w:val="20"/>
          <w:szCs w:val="20"/>
        </w:rPr>
        <w:t>roblema o necesidad social prioritaria sobre la cual actúa el programa</w:t>
      </w:r>
    </w:p>
    <w:p w:rsidR="001D729A" w:rsidRDefault="001D729A" w:rsidP="001D72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1D729A" w:rsidTr="00B41EFD">
        <w:trPr>
          <w:cantSplit/>
          <w:trHeight w:val="340"/>
          <w:tblHeader/>
        </w:trPr>
        <w:tc>
          <w:tcPr>
            <w:tcW w:w="2972" w:type="dxa"/>
            <w:vAlign w:val="center"/>
          </w:tcPr>
          <w:p w:rsidR="001D729A" w:rsidRPr="00F23698" w:rsidRDefault="008756C9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Aspecto</w:t>
            </w:r>
          </w:p>
        </w:tc>
        <w:tc>
          <w:tcPr>
            <w:tcW w:w="5856" w:type="dxa"/>
            <w:vAlign w:val="center"/>
          </w:tcPr>
          <w:p w:rsidR="001D729A" w:rsidRPr="00F23698" w:rsidRDefault="008756C9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8756C9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Descripción y datos estadísticos</w:t>
            </w:r>
          </w:p>
        </w:tc>
      </w:tr>
      <w:tr w:rsidR="008756C9" w:rsidTr="00B41EFD">
        <w:trPr>
          <w:cantSplit/>
          <w:trHeight w:val="340"/>
        </w:trPr>
        <w:tc>
          <w:tcPr>
            <w:tcW w:w="2972" w:type="dxa"/>
            <w:vAlign w:val="center"/>
          </w:tcPr>
          <w:p w:rsidR="008756C9" w:rsidRPr="008756C9" w:rsidRDefault="008756C9" w:rsidP="00866DB1">
            <w:pPr>
              <w:spacing w:before="120" w:after="120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8756C9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Problema social identificado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8756C9" w:rsidRDefault="00BC10EA" w:rsidP="00AE43D2">
            <w:pPr>
              <w:spacing w:before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Existe población carente de recursos económicos y materiales para continuar su desarrollo y crecimiento deportivo a nivel competitivo rumbo al alto rendimiento</w:t>
            </w:r>
            <w:r w:rsidR="006A305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  <w:p w:rsidR="0010249C" w:rsidRDefault="00506AD4" w:rsidP="00AE43D2">
            <w:pPr>
              <w:pStyle w:val="Prrafodelista"/>
              <w:numPr>
                <w:ilvl w:val="0"/>
                <w:numId w:val="29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La más reciente edición de los Juegos Olímpicos y Paralímpico se llevó a cabo en Londres, Inglaterra en el año 2012, en la cual la Ciudad de México tuvo el siguiente número de deportistas representativos:</w:t>
            </w:r>
          </w:p>
          <w:p w:rsidR="00B1110C" w:rsidRDefault="00506AD4" w:rsidP="001A5F82">
            <w:pPr>
              <w:pStyle w:val="Prrafodelista"/>
              <w:numPr>
                <w:ilvl w:val="1"/>
                <w:numId w:val="29"/>
              </w:numPr>
              <w:spacing w:before="120" w:after="120"/>
              <w:ind w:left="742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Juegos Olímpicos.- 3</w:t>
            </w:r>
          </w:p>
          <w:p w:rsidR="00506AD4" w:rsidRPr="0010249C" w:rsidRDefault="00506AD4" w:rsidP="001A5F82">
            <w:pPr>
              <w:pStyle w:val="Prrafodelista"/>
              <w:numPr>
                <w:ilvl w:val="1"/>
                <w:numId w:val="29"/>
              </w:numPr>
              <w:spacing w:before="120" w:after="120"/>
              <w:ind w:left="742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Juegos Paralímpicos.- 13</w:t>
            </w:r>
          </w:p>
        </w:tc>
      </w:tr>
      <w:tr w:rsidR="008756C9" w:rsidTr="00B41EFD">
        <w:trPr>
          <w:cantSplit/>
          <w:trHeight w:val="340"/>
        </w:trPr>
        <w:tc>
          <w:tcPr>
            <w:tcW w:w="2972" w:type="dxa"/>
            <w:vAlign w:val="center"/>
          </w:tcPr>
          <w:p w:rsidR="008756C9" w:rsidRPr="008756C9" w:rsidRDefault="008756C9" w:rsidP="00866DB1">
            <w:pPr>
              <w:spacing w:before="120" w:after="120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8756C9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Población que padece el problema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416F9F" w:rsidRDefault="00D4079D" w:rsidP="00AE43D2">
            <w:pPr>
              <w:spacing w:before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Lo</w:t>
            </w:r>
            <w:r w:rsidR="00866DB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 deportistas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</w:t>
            </w:r>
            <w:r w:rsidRPr="00D4079D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sobresalientes y los considerados como talentos deportivos infantiles y juveniles</w:t>
            </w:r>
            <w:r w:rsidR="00866DB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representativos de la Ciudad de México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,</w:t>
            </w:r>
            <w:r w:rsidR="00866DB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que participan en eventos dentro del marco del Sistema Nacional del Deporte (SINADE)</w:t>
            </w:r>
            <w:r w:rsidR="006A305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y a nivel internacional.</w:t>
            </w:r>
            <w:r w:rsidR="00416F9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</w:t>
            </w:r>
          </w:p>
          <w:p w:rsidR="00F17DC1" w:rsidRPr="00F17DC1" w:rsidRDefault="002274DF" w:rsidP="00AE43D2">
            <w:pPr>
              <w:pStyle w:val="Prrafodelista"/>
              <w:numPr>
                <w:ilvl w:val="0"/>
                <w:numId w:val="29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 w:rsidRPr="002274DF">
              <w:rPr>
                <w:rFonts w:ascii="Times New Roman" w:hAnsi="Times New Roman"/>
                <w:i/>
                <w:sz w:val="16"/>
                <w:szCs w:val="16"/>
              </w:rPr>
              <w:t>En los procesos selectivos</w:t>
            </w:r>
            <w:r w:rsidR="00DF33EE">
              <w:rPr>
                <w:rFonts w:ascii="Times New Roman" w:hAnsi="Times New Roman"/>
                <w:i/>
                <w:sz w:val="16"/>
                <w:szCs w:val="16"/>
              </w:rPr>
              <w:t xml:space="preserve"> para conformar las selecciones de la Ciudad de México rumbo a la</w:t>
            </w:r>
            <w:r w:rsidRPr="002274DF">
              <w:rPr>
                <w:rFonts w:ascii="Times New Roman" w:hAnsi="Times New Roman"/>
                <w:i/>
                <w:sz w:val="16"/>
                <w:szCs w:val="16"/>
              </w:rPr>
              <w:t xml:space="preserve"> Olimpiada y Paralimpiada Nacional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2015</w:t>
            </w:r>
            <w:r w:rsidRPr="002274D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tomaron parte</w:t>
            </w:r>
            <w:r w:rsidRPr="002274DF">
              <w:rPr>
                <w:rFonts w:ascii="Times New Roman" w:hAnsi="Times New Roman"/>
                <w:i/>
                <w:sz w:val="16"/>
                <w:szCs w:val="16"/>
              </w:rPr>
              <w:t xml:space="preserve"> alrededor de 17,000 niñ@s y jóvenes, aunque solamente 1,451 </w:t>
            </w:r>
            <w:r w:rsidR="00410776">
              <w:rPr>
                <w:rFonts w:ascii="Times New Roman" w:hAnsi="Times New Roman"/>
                <w:i/>
                <w:sz w:val="16"/>
                <w:szCs w:val="16"/>
              </w:rPr>
              <w:t xml:space="preserve">lograron su clasificación para </w:t>
            </w:r>
            <w:r w:rsidRPr="002274DF">
              <w:rPr>
                <w:rFonts w:ascii="Times New Roman" w:hAnsi="Times New Roman"/>
                <w:i/>
                <w:sz w:val="16"/>
                <w:szCs w:val="16"/>
              </w:rPr>
              <w:t>participar en la Olimpiada Nacional</w:t>
            </w:r>
            <w:r w:rsidR="00DF33EE">
              <w:rPr>
                <w:rFonts w:ascii="Times New Roman" w:hAnsi="Times New Roman"/>
                <w:i/>
                <w:sz w:val="16"/>
                <w:szCs w:val="16"/>
              </w:rPr>
              <w:t xml:space="preserve"> y 136 en la Paralimpiada Nacional</w:t>
            </w:r>
          </w:p>
          <w:p w:rsidR="008756C9" w:rsidRPr="00F17DC1" w:rsidRDefault="00F17DC1" w:rsidP="00F17DC1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 xml:space="preserve">Los </w:t>
            </w:r>
            <w:r w:rsidRPr="00E41973">
              <w:rPr>
                <w:rFonts w:ascii="Times New Roman" w:hAnsi="Times New Roman"/>
                <w:i/>
                <w:sz w:val="16"/>
                <w:szCs w:val="16"/>
              </w:rPr>
              <w:t>estímulos económicos otorgados a través de éste programa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se distribuyen entre deportistas de los siguientes rangos de edad:</w:t>
            </w:r>
          </w:p>
          <w:p w:rsidR="00F17DC1" w:rsidRPr="00F17DC1" w:rsidRDefault="00F17DC1" w:rsidP="001A5F82">
            <w:pPr>
              <w:pStyle w:val="Prrafodelista"/>
              <w:numPr>
                <w:ilvl w:val="1"/>
                <w:numId w:val="29"/>
              </w:numPr>
              <w:spacing w:before="120" w:after="120"/>
              <w:ind w:left="742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 w:rsidRPr="00F17DC1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Menores de 15 años.-</w:t>
            </w:r>
            <w:r w:rsidRPr="001A5F82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 xml:space="preserve"> </w:t>
            </w:r>
            <w:r w:rsidR="000C0FA8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18%</w:t>
            </w:r>
          </w:p>
          <w:p w:rsidR="00F17DC1" w:rsidRPr="00F17DC1" w:rsidRDefault="00F17DC1" w:rsidP="001A5F82">
            <w:pPr>
              <w:pStyle w:val="Prrafodelista"/>
              <w:numPr>
                <w:ilvl w:val="1"/>
                <w:numId w:val="29"/>
              </w:numPr>
              <w:spacing w:before="120" w:after="120"/>
              <w:ind w:left="742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 w:rsidRPr="001A5F82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 xml:space="preserve">Entre 15 y 20 años.- </w:t>
            </w:r>
            <w:r w:rsidR="000C0FA8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73%</w:t>
            </w:r>
          </w:p>
          <w:p w:rsidR="00F17DC1" w:rsidRPr="00416F9F" w:rsidRDefault="00F17DC1" w:rsidP="000C0FA8">
            <w:pPr>
              <w:pStyle w:val="Prrafodelista"/>
              <w:numPr>
                <w:ilvl w:val="1"/>
                <w:numId w:val="29"/>
              </w:numPr>
              <w:spacing w:before="120" w:after="120"/>
              <w:ind w:left="742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 w:rsidRPr="001A5F82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 xml:space="preserve">Mayores de 20 años.- </w:t>
            </w:r>
            <w:r w:rsidR="000C0FA8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9%</w:t>
            </w:r>
          </w:p>
        </w:tc>
      </w:tr>
      <w:tr w:rsidR="008756C9" w:rsidTr="00B41EFD">
        <w:trPr>
          <w:cantSplit/>
          <w:trHeight w:val="340"/>
        </w:trPr>
        <w:tc>
          <w:tcPr>
            <w:tcW w:w="2972" w:type="dxa"/>
            <w:vAlign w:val="center"/>
          </w:tcPr>
          <w:p w:rsidR="008756C9" w:rsidRPr="008756C9" w:rsidRDefault="008756C9" w:rsidP="00866DB1">
            <w:pPr>
              <w:spacing w:before="120" w:after="120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8756C9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lastRenderedPageBreak/>
              <w:t>Ubicación geográfica del problema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F15EC3" w:rsidRDefault="003D4C0B" w:rsidP="00F15EC3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Esta problemática se manifiesta</w:t>
            </w:r>
            <w:r w:rsidR="00B51257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en deportistas de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las 16 d</w:t>
            </w:r>
            <w:r w:rsidR="00B51257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emarcaciones políticas</w:t>
            </w:r>
            <w:r w:rsidR="00B65792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de la Ciudad de México.</w:t>
            </w:r>
          </w:p>
          <w:p w:rsidR="008756C9" w:rsidRPr="00E41973" w:rsidRDefault="00F15EC3" w:rsidP="00983F33">
            <w:pPr>
              <w:spacing w:before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E41973">
              <w:rPr>
                <w:rFonts w:ascii="Times New Roman" w:hAnsi="Times New Roman"/>
                <w:i/>
                <w:sz w:val="16"/>
                <w:szCs w:val="16"/>
              </w:rPr>
              <w:t>E</w:t>
            </w:r>
            <w:r w:rsidR="00E41973" w:rsidRPr="00E41973">
              <w:rPr>
                <w:rFonts w:ascii="Times New Roman" w:hAnsi="Times New Roman"/>
                <w:i/>
                <w:sz w:val="16"/>
                <w:szCs w:val="16"/>
              </w:rPr>
              <w:t>n el año 2015, la distribución geográfica de los estímulos económicos otorgados a través de éste programa, refleja una marcada diferencia entre</w:t>
            </w:r>
            <w:r w:rsidR="006214FA">
              <w:rPr>
                <w:rFonts w:ascii="Times New Roman" w:hAnsi="Times New Roman"/>
                <w:i/>
                <w:sz w:val="16"/>
                <w:szCs w:val="16"/>
              </w:rPr>
              <w:t xml:space="preserve"> el número de beneficiarios</w:t>
            </w:r>
            <w:r w:rsidR="009C426F">
              <w:rPr>
                <w:rFonts w:ascii="Times New Roman" w:hAnsi="Times New Roman"/>
                <w:i/>
                <w:sz w:val="16"/>
                <w:szCs w:val="16"/>
              </w:rPr>
              <w:t xml:space="preserve"> ubicado</w:t>
            </w:r>
            <w:r w:rsidR="00E41973" w:rsidRPr="00E4197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9C426F">
              <w:rPr>
                <w:rFonts w:ascii="Times New Roman" w:hAnsi="Times New Roman"/>
                <w:i/>
                <w:sz w:val="16"/>
                <w:szCs w:val="16"/>
              </w:rPr>
              <w:t xml:space="preserve">por </w:t>
            </w:r>
            <w:r w:rsidR="00E41973" w:rsidRPr="00E41973">
              <w:rPr>
                <w:rFonts w:ascii="Times New Roman" w:hAnsi="Times New Roman"/>
                <w:i/>
                <w:sz w:val="16"/>
                <w:szCs w:val="16"/>
              </w:rPr>
              <w:t>demarcaci</w:t>
            </w:r>
            <w:r w:rsidR="009C426F">
              <w:rPr>
                <w:rFonts w:ascii="Times New Roman" w:hAnsi="Times New Roman"/>
                <w:i/>
                <w:sz w:val="16"/>
                <w:szCs w:val="16"/>
              </w:rPr>
              <w:t>ón</w:t>
            </w:r>
            <w:r w:rsidR="00E41973" w:rsidRPr="00E41973">
              <w:rPr>
                <w:rFonts w:ascii="Times New Roman" w:hAnsi="Times New Roman"/>
                <w:i/>
                <w:sz w:val="16"/>
                <w:szCs w:val="16"/>
              </w:rPr>
              <w:t xml:space="preserve"> territorial </w:t>
            </w:r>
            <w:r w:rsidR="009C426F">
              <w:rPr>
                <w:rFonts w:ascii="Times New Roman" w:hAnsi="Times New Roman"/>
                <w:i/>
                <w:sz w:val="16"/>
                <w:szCs w:val="16"/>
              </w:rPr>
              <w:t>en</w:t>
            </w:r>
            <w:r w:rsidR="00E41973" w:rsidRPr="00E41973">
              <w:rPr>
                <w:rFonts w:ascii="Times New Roman" w:hAnsi="Times New Roman"/>
                <w:i/>
                <w:sz w:val="16"/>
                <w:szCs w:val="16"/>
              </w:rPr>
              <w:t xml:space="preserve"> la Ciudad de México, por ejemplo:</w:t>
            </w:r>
          </w:p>
          <w:p w:rsidR="00E41973" w:rsidRPr="00E41973" w:rsidRDefault="00E41973" w:rsidP="00983F33">
            <w:pPr>
              <w:pStyle w:val="Prrafodelista"/>
              <w:numPr>
                <w:ilvl w:val="0"/>
                <w:numId w:val="29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 w:rsidRPr="00E41973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Las demarcaciones con menor número de beneficiarios son:</w:t>
            </w:r>
          </w:p>
          <w:p w:rsidR="00E41973" w:rsidRPr="00E41973" w:rsidRDefault="002B7C84" w:rsidP="001A5F82">
            <w:pPr>
              <w:pStyle w:val="Prrafodelista"/>
              <w:numPr>
                <w:ilvl w:val="1"/>
                <w:numId w:val="29"/>
              </w:numPr>
              <w:spacing w:before="120" w:after="120"/>
              <w:ind w:left="742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Milpa Alta con 0,4%</w:t>
            </w:r>
          </w:p>
          <w:p w:rsidR="00E41973" w:rsidRPr="00735ADB" w:rsidRDefault="00894874" w:rsidP="001A5F82">
            <w:pPr>
              <w:pStyle w:val="Prrafodelista"/>
              <w:numPr>
                <w:ilvl w:val="1"/>
                <w:numId w:val="29"/>
              </w:numPr>
              <w:spacing w:before="120" w:after="120"/>
              <w:ind w:left="742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 w:rsidRPr="00E41973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Tláhuac</w:t>
            </w:r>
            <w:r w:rsidR="002B7C84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 xml:space="preserve"> con 1.2%</w:t>
            </w:r>
          </w:p>
          <w:p w:rsidR="00E41973" w:rsidRPr="00E41973" w:rsidRDefault="002B7C84" w:rsidP="001A5F82">
            <w:pPr>
              <w:pStyle w:val="Prrafodelista"/>
              <w:numPr>
                <w:ilvl w:val="1"/>
                <w:numId w:val="29"/>
              </w:numPr>
              <w:spacing w:before="120" w:after="120"/>
              <w:ind w:left="742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Cuajimalpa con 1.4%</w:t>
            </w:r>
            <w:r w:rsidR="00E41973" w:rsidRPr="00E41973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 xml:space="preserve"> </w:t>
            </w:r>
          </w:p>
          <w:p w:rsidR="00E41973" w:rsidRPr="00E41973" w:rsidRDefault="00E41973" w:rsidP="00E41973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 w:rsidRPr="00E41973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Las demarcaciones con mayor número de beneficiarios son:</w:t>
            </w:r>
          </w:p>
          <w:p w:rsidR="00E41973" w:rsidRPr="00E41973" w:rsidRDefault="00E41973" w:rsidP="001A5F82">
            <w:pPr>
              <w:pStyle w:val="Prrafodelista"/>
              <w:numPr>
                <w:ilvl w:val="1"/>
                <w:numId w:val="29"/>
              </w:numPr>
              <w:spacing w:before="120" w:after="120"/>
              <w:ind w:left="742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 w:rsidRPr="00E41973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 xml:space="preserve">Iztapalapa con </w:t>
            </w:r>
            <w:r w:rsidR="002B7C84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17.3%</w:t>
            </w:r>
          </w:p>
          <w:p w:rsidR="00E41973" w:rsidRPr="00E41973" w:rsidRDefault="00E41973" w:rsidP="001A5F82">
            <w:pPr>
              <w:pStyle w:val="Prrafodelista"/>
              <w:numPr>
                <w:ilvl w:val="1"/>
                <w:numId w:val="29"/>
              </w:numPr>
              <w:spacing w:before="120" w:after="120"/>
              <w:ind w:left="742"/>
              <w:jc w:val="both"/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</w:pPr>
            <w:r w:rsidRPr="00E41973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 xml:space="preserve">Tlalpan con </w:t>
            </w:r>
            <w:r w:rsidR="002B7C84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13.2%</w:t>
            </w:r>
          </w:p>
          <w:p w:rsidR="00E41973" w:rsidRPr="00E41973" w:rsidRDefault="00E41973" w:rsidP="002B7C84">
            <w:pPr>
              <w:pStyle w:val="Prrafodelista"/>
              <w:numPr>
                <w:ilvl w:val="1"/>
                <w:numId w:val="29"/>
              </w:numPr>
              <w:spacing w:before="120" w:after="120"/>
              <w:ind w:left="742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E41973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 xml:space="preserve">Gustavo A. Madero con </w:t>
            </w:r>
            <w:r w:rsidR="002B7C84">
              <w:rPr>
                <w:rFonts w:ascii="Times New Roman" w:hAnsi="Times New Roman"/>
                <w:i/>
                <w:iCs/>
                <w:sz w:val="16"/>
                <w:szCs w:val="18"/>
                <w:lang w:eastAsia="es-ES"/>
              </w:rPr>
              <w:t>12.6%</w:t>
            </w:r>
          </w:p>
        </w:tc>
      </w:tr>
    </w:tbl>
    <w:p w:rsidR="00FE1FB3" w:rsidRDefault="00FE1FB3" w:rsidP="00F125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5D1" w:rsidRDefault="00F125D1" w:rsidP="00F125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F125D1">
        <w:rPr>
          <w:rFonts w:ascii="Times New Roman" w:hAnsi="Times New Roman" w:cs="Times New Roman"/>
          <w:sz w:val="20"/>
          <w:szCs w:val="20"/>
        </w:rPr>
        <w:t>ausas que originan el problema social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F2D4F" w:rsidRDefault="004F2D4F" w:rsidP="00F125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2D4F" w:rsidRPr="004F2D4F" w:rsidRDefault="004F2D4F" w:rsidP="004F2D4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Directas</w:t>
      </w:r>
    </w:p>
    <w:p w:rsidR="001A5F82" w:rsidRPr="00BC64A1" w:rsidRDefault="00F709B9" w:rsidP="008B4B53">
      <w:pPr>
        <w:pStyle w:val="Prrafodelista1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BC64A1">
        <w:rPr>
          <w:rFonts w:ascii="Times New Roman" w:hAnsi="Times New Roman"/>
          <w:sz w:val="20"/>
          <w:szCs w:val="20"/>
        </w:rPr>
        <w:t>La participación en eventos deportivos oficiales nacionales e internacionales implica un alto costo para los deportistas y sus familias</w:t>
      </w:r>
      <w:r w:rsidR="001A5F82" w:rsidRPr="00BC64A1">
        <w:rPr>
          <w:rFonts w:ascii="Times New Roman" w:hAnsi="Times New Roman"/>
          <w:sz w:val="20"/>
          <w:szCs w:val="20"/>
        </w:rPr>
        <w:t xml:space="preserve"> </w:t>
      </w:r>
    </w:p>
    <w:p w:rsidR="00804F3B" w:rsidRPr="00BC64A1" w:rsidRDefault="00F709B9" w:rsidP="008B4B53">
      <w:pPr>
        <w:pStyle w:val="Prrafodelista1"/>
        <w:numPr>
          <w:ilvl w:val="2"/>
          <w:numId w:val="32"/>
        </w:numPr>
        <w:spacing w:after="0" w:line="240" w:lineRule="auto"/>
        <w:ind w:left="1560"/>
        <w:jc w:val="both"/>
        <w:rPr>
          <w:rFonts w:ascii="Times New Roman" w:hAnsi="Times New Roman"/>
          <w:sz w:val="20"/>
          <w:szCs w:val="20"/>
        </w:rPr>
      </w:pPr>
      <w:r w:rsidRPr="00BC64A1">
        <w:rPr>
          <w:rFonts w:ascii="Times New Roman" w:hAnsi="Times New Roman"/>
          <w:sz w:val="20"/>
          <w:szCs w:val="20"/>
        </w:rPr>
        <w:t>Baja remuneración económica de los deportistas y sus familias</w:t>
      </w:r>
    </w:p>
    <w:p w:rsidR="00F709B9" w:rsidRPr="00BC64A1" w:rsidRDefault="00F709B9" w:rsidP="008B4B53">
      <w:pPr>
        <w:pStyle w:val="Prrafodelista1"/>
        <w:numPr>
          <w:ilvl w:val="2"/>
          <w:numId w:val="32"/>
        </w:numPr>
        <w:spacing w:after="0" w:line="240" w:lineRule="auto"/>
        <w:ind w:left="1560"/>
        <w:jc w:val="both"/>
        <w:rPr>
          <w:rFonts w:ascii="Times New Roman" w:hAnsi="Times New Roman"/>
          <w:sz w:val="20"/>
          <w:szCs w:val="20"/>
        </w:rPr>
      </w:pPr>
      <w:r w:rsidRPr="00BC64A1">
        <w:rPr>
          <w:rFonts w:ascii="Times New Roman" w:hAnsi="Times New Roman"/>
          <w:sz w:val="20"/>
          <w:szCs w:val="20"/>
        </w:rPr>
        <w:t>Prioridad de atención de otras necesidades a las de actividades deportivas</w:t>
      </w:r>
    </w:p>
    <w:p w:rsidR="00302A60" w:rsidRPr="00BC64A1" w:rsidRDefault="00302A60" w:rsidP="00F125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578" w:rsidRPr="00BC64A1" w:rsidRDefault="00A60578" w:rsidP="00A60578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4A1">
        <w:rPr>
          <w:rFonts w:ascii="Times New Roman" w:hAnsi="Times New Roman" w:cs="Times New Roman"/>
          <w:sz w:val="20"/>
          <w:szCs w:val="20"/>
        </w:rPr>
        <w:t>Indirectas</w:t>
      </w:r>
    </w:p>
    <w:p w:rsidR="00A60578" w:rsidRPr="00BC64A1" w:rsidRDefault="00F709B9" w:rsidP="008B4B53">
      <w:pPr>
        <w:pStyle w:val="Prrafodelista1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BC64A1">
        <w:rPr>
          <w:rFonts w:ascii="Times New Roman" w:hAnsi="Times New Roman"/>
          <w:sz w:val="20"/>
          <w:szCs w:val="20"/>
        </w:rPr>
        <w:t>Las instituciones gubernamentales (INDEPORTE</w:t>
      </w:r>
      <w:r w:rsidR="00BC64A1">
        <w:rPr>
          <w:rFonts w:ascii="Times New Roman" w:hAnsi="Times New Roman"/>
          <w:sz w:val="20"/>
          <w:szCs w:val="20"/>
        </w:rPr>
        <w:t xml:space="preserve"> - </w:t>
      </w:r>
      <w:r w:rsidRPr="00BC64A1">
        <w:rPr>
          <w:rFonts w:ascii="Times New Roman" w:hAnsi="Times New Roman"/>
          <w:sz w:val="20"/>
          <w:szCs w:val="20"/>
        </w:rPr>
        <w:t>CONADE)</w:t>
      </w:r>
      <w:r w:rsidR="00BC64A1">
        <w:rPr>
          <w:rFonts w:ascii="Times New Roman" w:hAnsi="Times New Roman"/>
          <w:sz w:val="20"/>
          <w:szCs w:val="20"/>
        </w:rPr>
        <w:t xml:space="preserve"> cubren parcialmente los gastos de participación de los deportistas en cada ciclo deportivo</w:t>
      </w:r>
      <w:r w:rsidR="00A60578" w:rsidRPr="00BC64A1">
        <w:rPr>
          <w:rFonts w:ascii="Times New Roman" w:hAnsi="Times New Roman"/>
          <w:sz w:val="20"/>
          <w:szCs w:val="20"/>
        </w:rPr>
        <w:t xml:space="preserve"> </w:t>
      </w:r>
    </w:p>
    <w:p w:rsidR="00A60578" w:rsidRDefault="00BC64A1" w:rsidP="008B4B53">
      <w:pPr>
        <w:pStyle w:val="Prrafodelista1"/>
        <w:numPr>
          <w:ilvl w:val="2"/>
          <w:numId w:val="32"/>
        </w:numPr>
        <w:spacing w:after="0" w:line="240" w:lineRule="auto"/>
        <w:ind w:left="15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Presupuesto insuficiente a nivel estatal y delegacional para apoyar a los talentos deportivos y deportistas sobresalientes</w:t>
      </w:r>
    </w:p>
    <w:p w:rsidR="00BC64A1" w:rsidRPr="00BC64A1" w:rsidRDefault="00BC64A1" w:rsidP="008B4B53">
      <w:pPr>
        <w:pStyle w:val="Prrafodelista1"/>
        <w:numPr>
          <w:ilvl w:val="2"/>
          <w:numId w:val="32"/>
        </w:numPr>
        <w:spacing w:after="0" w:line="240" w:lineRule="auto"/>
        <w:ind w:left="15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Exceso de competencias, torneos, campamentos de preparación y fogueo en los procesos selectivos</w:t>
      </w:r>
    </w:p>
    <w:p w:rsidR="00A60578" w:rsidRPr="00BC64A1" w:rsidRDefault="00A60578" w:rsidP="00F125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729A" w:rsidRDefault="00F125D1" w:rsidP="00F125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F125D1">
        <w:rPr>
          <w:rFonts w:ascii="Times New Roman" w:hAnsi="Times New Roman" w:cs="Times New Roman"/>
          <w:sz w:val="20"/>
          <w:szCs w:val="20"/>
        </w:rPr>
        <w:t>fectos producidos por el problema social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54A47" w:rsidRDefault="00B54A47" w:rsidP="00B54A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C1D" w:rsidRPr="009373D9" w:rsidRDefault="00FA1C1D" w:rsidP="009373D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3D9">
        <w:rPr>
          <w:rFonts w:ascii="Times New Roman" w:hAnsi="Times New Roman" w:cs="Times New Roman"/>
          <w:sz w:val="20"/>
          <w:szCs w:val="20"/>
        </w:rPr>
        <w:t>Bajo desarrollo y crecimiento deportivo tanto individual de cada deportista como de la Ciudad de México a nivel compet</w:t>
      </w:r>
      <w:r w:rsidR="009373D9">
        <w:rPr>
          <w:rFonts w:ascii="Times New Roman" w:hAnsi="Times New Roman" w:cs="Times New Roman"/>
          <w:sz w:val="20"/>
          <w:szCs w:val="20"/>
        </w:rPr>
        <w:t>itivo rumbo al alto rendimiento</w:t>
      </w:r>
    </w:p>
    <w:p w:rsidR="00FA1C1D" w:rsidRPr="00B54A47" w:rsidRDefault="00FA1C1D" w:rsidP="00B54A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578" w:rsidRPr="004F2D4F" w:rsidRDefault="00A60578" w:rsidP="00A60578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Directos</w:t>
      </w:r>
    </w:p>
    <w:p w:rsidR="00A60578" w:rsidRPr="005C50A0" w:rsidRDefault="00694262" w:rsidP="005C50A0">
      <w:pPr>
        <w:pStyle w:val="Prrafodelista1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5C50A0">
        <w:rPr>
          <w:rFonts w:ascii="Times New Roman" w:hAnsi="Times New Roman"/>
          <w:sz w:val="20"/>
          <w:szCs w:val="20"/>
        </w:rPr>
        <w:t>Abandono de la práctica de la disciplina deportiva</w:t>
      </w:r>
    </w:p>
    <w:p w:rsidR="00A60578" w:rsidRDefault="009373D9" w:rsidP="005C50A0">
      <w:pPr>
        <w:pStyle w:val="Prrafodelista1"/>
        <w:numPr>
          <w:ilvl w:val="2"/>
          <w:numId w:val="32"/>
        </w:numPr>
        <w:spacing w:after="0" w:line="240" w:lineRule="auto"/>
        <w:ind w:left="15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Malos resultados deportivos</w:t>
      </w:r>
    </w:p>
    <w:p w:rsidR="009373D9" w:rsidRPr="005C50A0" w:rsidRDefault="009373D9" w:rsidP="005C50A0">
      <w:pPr>
        <w:pStyle w:val="Prrafodelista1"/>
        <w:numPr>
          <w:ilvl w:val="2"/>
          <w:numId w:val="32"/>
        </w:numPr>
        <w:spacing w:after="0" w:line="240" w:lineRule="auto"/>
        <w:ind w:left="15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Inasistencia a torneos y competencias deportivas oficiales</w:t>
      </w:r>
    </w:p>
    <w:p w:rsidR="00A60578" w:rsidRPr="005C50A0" w:rsidRDefault="00A60578" w:rsidP="005C5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578" w:rsidRPr="005C50A0" w:rsidRDefault="00A60578" w:rsidP="005C50A0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50A0">
        <w:rPr>
          <w:rFonts w:ascii="Times New Roman" w:hAnsi="Times New Roman" w:cs="Times New Roman"/>
          <w:sz w:val="20"/>
          <w:szCs w:val="20"/>
        </w:rPr>
        <w:t>Indirectos</w:t>
      </w:r>
    </w:p>
    <w:p w:rsidR="00A60578" w:rsidRPr="005C50A0" w:rsidRDefault="009373D9" w:rsidP="005C50A0">
      <w:pPr>
        <w:pStyle w:val="Prrafodelista1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Fuga de talentos deportivos a otras entidades</w:t>
      </w:r>
    </w:p>
    <w:p w:rsidR="00A60578" w:rsidRPr="005C50A0" w:rsidRDefault="009373D9" w:rsidP="005C50A0">
      <w:pPr>
        <w:pStyle w:val="Prrafodelista1"/>
        <w:numPr>
          <w:ilvl w:val="2"/>
          <w:numId w:val="32"/>
        </w:numPr>
        <w:spacing w:after="0" w:line="240" w:lineRule="auto"/>
        <w:ind w:left="15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Los deportistas tienen que solventar los gastos de transporte, hospedaje, alimentación, equipamiento deportivo, entre otros</w:t>
      </w:r>
    </w:p>
    <w:p w:rsidR="00A60578" w:rsidRPr="005C50A0" w:rsidRDefault="009373D9" w:rsidP="005C50A0">
      <w:pPr>
        <w:pStyle w:val="Prrafodelista1"/>
        <w:numPr>
          <w:ilvl w:val="2"/>
          <w:numId w:val="32"/>
        </w:numPr>
        <w:spacing w:after="0" w:line="240" w:lineRule="auto"/>
        <w:ind w:left="15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Mejores condiciones deportivas y ofertas de apoyo en otras entidades</w:t>
      </w:r>
    </w:p>
    <w:p w:rsidR="00A60578" w:rsidRPr="005C50A0" w:rsidRDefault="00A60578" w:rsidP="005C5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4521" w:rsidRDefault="00094521" w:rsidP="00F125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Valoración de las reglas de operación</w:t>
      </w:r>
    </w:p>
    <w:p w:rsidR="00094521" w:rsidRDefault="00094521" w:rsidP="00F125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4155"/>
      </w:tblGrid>
      <w:tr w:rsidR="00F125D1" w:rsidTr="00EB74E3">
        <w:trPr>
          <w:cantSplit/>
          <w:trHeight w:val="340"/>
          <w:tblHeader/>
        </w:trPr>
        <w:tc>
          <w:tcPr>
            <w:tcW w:w="3397" w:type="dxa"/>
            <w:vAlign w:val="center"/>
          </w:tcPr>
          <w:p w:rsidR="00F125D1" w:rsidRPr="00F23698" w:rsidRDefault="00F125D1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Aspectos de las reglas de operación</w:t>
            </w:r>
          </w:p>
        </w:tc>
        <w:tc>
          <w:tcPr>
            <w:tcW w:w="1276" w:type="dxa"/>
            <w:vAlign w:val="center"/>
          </w:tcPr>
          <w:p w:rsidR="00F125D1" w:rsidRPr="00F23698" w:rsidRDefault="00F125D1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Valoración</w:t>
            </w:r>
          </w:p>
        </w:tc>
        <w:tc>
          <w:tcPr>
            <w:tcW w:w="4155" w:type="dxa"/>
            <w:vAlign w:val="center"/>
          </w:tcPr>
          <w:p w:rsidR="00F125D1" w:rsidRPr="00F23698" w:rsidRDefault="00F125D1" w:rsidP="00A4194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Justificación</w:t>
            </w:r>
          </w:p>
        </w:tc>
      </w:tr>
      <w:tr w:rsidR="00094521" w:rsidTr="00EB74E3">
        <w:trPr>
          <w:cantSplit/>
          <w:trHeight w:val="340"/>
        </w:trPr>
        <w:tc>
          <w:tcPr>
            <w:tcW w:w="3397" w:type="dxa"/>
            <w:vAlign w:val="center"/>
          </w:tcPr>
          <w:p w:rsidR="00094521" w:rsidRPr="00094521" w:rsidRDefault="00094521" w:rsidP="00EB78D1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09452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Descripción del problema social atendido por el </w:t>
            </w:r>
            <w:r w:rsidR="00EB78D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</w:t>
            </w:r>
            <w:r w:rsidRPr="0009452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rograma </w:t>
            </w:r>
            <w:r w:rsidR="00EB78D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</w:t>
            </w:r>
            <w:r w:rsidRPr="0009452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ocial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521" w:rsidRDefault="0000594D" w:rsidP="00094521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incluyó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337867" w:rsidRPr="00F23698" w:rsidRDefault="00F279E4" w:rsidP="005F36F3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especific</w:t>
            </w:r>
            <w:r w:rsidR="0036091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ó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claramente en reglas de operación 2015</w:t>
            </w:r>
            <w:r w:rsidR="005F36F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,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el problema que atend</w:t>
            </w:r>
            <w:r w:rsidR="0036091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ió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éste programa.</w:t>
            </w:r>
          </w:p>
        </w:tc>
      </w:tr>
      <w:tr w:rsidR="00360911" w:rsidTr="00EB74E3">
        <w:trPr>
          <w:cantSplit/>
          <w:trHeight w:val="340"/>
        </w:trPr>
        <w:tc>
          <w:tcPr>
            <w:tcW w:w="3397" w:type="dxa"/>
            <w:vAlign w:val="center"/>
          </w:tcPr>
          <w:p w:rsidR="00360911" w:rsidRPr="00094521" w:rsidRDefault="00360911" w:rsidP="00360911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09452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lastRenderedPageBreak/>
              <w:t>Datos Estadísticos del problema social atendido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911" w:rsidRDefault="00360911" w:rsidP="00360911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incluyó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360911" w:rsidRPr="00F23698" w:rsidRDefault="00360911" w:rsidP="005F36F3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No se </w:t>
            </w:r>
            <w:r w:rsidR="005F36F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aportaron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en reglas de operación 2015</w:t>
            </w:r>
            <w:r w:rsidR="005F36F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, estadísticas d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el problema que </w:t>
            </w:r>
            <w:r w:rsidR="005F36F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atendió 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éste programa.</w:t>
            </w:r>
          </w:p>
        </w:tc>
      </w:tr>
      <w:tr w:rsidR="00434668" w:rsidTr="00EB74E3">
        <w:trPr>
          <w:cantSplit/>
          <w:trHeight w:val="340"/>
        </w:trPr>
        <w:tc>
          <w:tcPr>
            <w:tcW w:w="3397" w:type="dxa"/>
            <w:vAlign w:val="center"/>
          </w:tcPr>
          <w:p w:rsidR="00434668" w:rsidRPr="00094521" w:rsidRDefault="00434668" w:rsidP="00434668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09452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Identificación de la población que padece la problemática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4668" w:rsidRDefault="00434668" w:rsidP="00434668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incluyó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34668" w:rsidRPr="00F23698" w:rsidRDefault="00434668" w:rsidP="00434668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especificó claramente en reglas de operación 2015, la población que padece el problema que atendió éste programa.</w:t>
            </w:r>
          </w:p>
        </w:tc>
      </w:tr>
      <w:tr w:rsidR="00434668" w:rsidTr="00EB74E3">
        <w:trPr>
          <w:cantSplit/>
          <w:trHeight w:val="340"/>
        </w:trPr>
        <w:tc>
          <w:tcPr>
            <w:tcW w:w="3397" w:type="dxa"/>
            <w:vAlign w:val="center"/>
          </w:tcPr>
          <w:p w:rsidR="00434668" w:rsidRPr="00094521" w:rsidRDefault="00434668" w:rsidP="00434668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09452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Ubicación geográfica del problema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4668" w:rsidRDefault="00434668" w:rsidP="00434668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incluyó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34668" w:rsidRPr="00F23698" w:rsidRDefault="00434668" w:rsidP="00434668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especificó claramente en reglas de operación 2015, la ubicación geográfica de la población que padece el problema que atendió éste programa.</w:t>
            </w:r>
          </w:p>
        </w:tc>
      </w:tr>
      <w:tr w:rsidR="00434668" w:rsidTr="00EB74E3">
        <w:trPr>
          <w:cantSplit/>
          <w:trHeight w:val="340"/>
        </w:trPr>
        <w:tc>
          <w:tcPr>
            <w:tcW w:w="3397" w:type="dxa"/>
            <w:vAlign w:val="center"/>
          </w:tcPr>
          <w:p w:rsidR="00434668" w:rsidRPr="00094521" w:rsidRDefault="00434668" w:rsidP="00434668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09452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Descripción de las causas del problema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4668" w:rsidRDefault="00434668" w:rsidP="00434668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incluyó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34668" w:rsidRPr="00F23698" w:rsidRDefault="00434668" w:rsidP="00434668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mencionan claramente en reglas de operación 2015, las causas del problema que atendió éste programa.</w:t>
            </w:r>
          </w:p>
        </w:tc>
      </w:tr>
      <w:tr w:rsidR="00434668" w:rsidTr="00EB74E3">
        <w:trPr>
          <w:cantSplit/>
          <w:trHeight w:val="340"/>
        </w:trPr>
        <w:tc>
          <w:tcPr>
            <w:tcW w:w="3397" w:type="dxa"/>
            <w:vAlign w:val="center"/>
          </w:tcPr>
          <w:p w:rsidR="00434668" w:rsidRPr="00094521" w:rsidRDefault="00434668" w:rsidP="00434668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09452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Descripción de los efectos del problema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4668" w:rsidRDefault="00434668" w:rsidP="00434668">
            <w:pPr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incluyó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34668" w:rsidRPr="00F23698" w:rsidRDefault="00434668" w:rsidP="00434668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mencionan claramente en reglas de operación 2015, los efectos del problema que atendió éste programa.</w:t>
            </w:r>
          </w:p>
        </w:tc>
      </w:tr>
      <w:tr w:rsidR="00434668" w:rsidTr="00EB74E3">
        <w:trPr>
          <w:cantSplit/>
          <w:trHeight w:val="340"/>
        </w:trPr>
        <w:tc>
          <w:tcPr>
            <w:tcW w:w="3397" w:type="dxa"/>
            <w:vAlign w:val="center"/>
          </w:tcPr>
          <w:p w:rsidR="00434668" w:rsidRPr="00094521" w:rsidRDefault="00434668" w:rsidP="00983F33">
            <w:pPr>
              <w:spacing w:before="100" w:beforeAutospacing="1" w:after="100" w:afterAutospacing="1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09452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Línea base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4668" w:rsidRDefault="00434668" w:rsidP="00983F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incluyó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34668" w:rsidRPr="00F23698" w:rsidRDefault="00434668" w:rsidP="009932E9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 se estableció en reglas de operación 2015, una línea base</w:t>
            </w:r>
            <w:r w:rsidR="00341A8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para identificar las condiciones iniciales de 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éste programa.</w:t>
            </w:r>
          </w:p>
        </w:tc>
      </w:tr>
    </w:tbl>
    <w:p w:rsidR="00EB74E3" w:rsidRDefault="00EB74E3" w:rsidP="009932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729A" w:rsidRPr="00A41942" w:rsidRDefault="00A41942" w:rsidP="009932E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942">
        <w:rPr>
          <w:rFonts w:ascii="Times New Roman" w:hAnsi="Times New Roman" w:cs="Times New Roman"/>
          <w:b/>
          <w:sz w:val="20"/>
          <w:szCs w:val="20"/>
        </w:rPr>
        <w:t>III.3. Cobertura del Programa Social</w:t>
      </w:r>
    </w:p>
    <w:p w:rsidR="001D729A" w:rsidRDefault="001D729A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052D" w:rsidRDefault="006F052D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Cobertura</w:t>
      </w:r>
    </w:p>
    <w:p w:rsidR="006F052D" w:rsidRDefault="006F052D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013"/>
      </w:tblGrid>
      <w:tr w:rsidR="004B2C43" w:rsidTr="00C04A45">
        <w:trPr>
          <w:cantSplit/>
          <w:trHeight w:val="340"/>
          <w:tblHeader/>
        </w:trPr>
        <w:tc>
          <w:tcPr>
            <w:tcW w:w="1271" w:type="dxa"/>
            <w:vAlign w:val="center"/>
          </w:tcPr>
          <w:p w:rsidR="004B2C43" w:rsidRPr="004B2C43" w:rsidRDefault="004B2C43" w:rsidP="00C04A45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4B2C43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Poblaciones</w:t>
            </w:r>
          </w:p>
        </w:tc>
        <w:tc>
          <w:tcPr>
            <w:tcW w:w="3544" w:type="dxa"/>
            <w:vAlign w:val="center"/>
          </w:tcPr>
          <w:p w:rsidR="004B2C43" w:rsidRPr="004B2C43" w:rsidRDefault="004B2C43" w:rsidP="00C04A45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4B2C43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Descripción</w:t>
            </w:r>
          </w:p>
        </w:tc>
        <w:tc>
          <w:tcPr>
            <w:tcW w:w="4013" w:type="dxa"/>
            <w:vAlign w:val="center"/>
          </w:tcPr>
          <w:p w:rsidR="004B2C43" w:rsidRPr="004B2C43" w:rsidRDefault="004B2C43" w:rsidP="00C04A45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Datos estadísticos</w:t>
            </w:r>
          </w:p>
        </w:tc>
      </w:tr>
      <w:tr w:rsidR="004B2C43" w:rsidTr="00B41EFD">
        <w:trPr>
          <w:cantSplit/>
          <w:trHeight w:val="340"/>
        </w:trPr>
        <w:tc>
          <w:tcPr>
            <w:tcW w:w="1271" w:type="dxa"/>
            <w:vAlign w:val="center"/>
          </w:tcPr>
          <w:p w:rsidR="004B2C43" w:rsidRPr="004B2C43" w:rsidRDefault="004B2C43" w:rsidP="004B2C43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4B2C4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Potencial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37867" w:rsidRDefault="006227C9" w:rsidP="008B6C1C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Todos los deportistas que </w:t>
            </w:r>
            <w:r w:rsidR="005724C7">
              <w:rPr>
                <w:rFonts w:ascii="Times New Roman" w:hAnsi="Times New Roman"/>
                <w:sz w:val="16"/>
                <w:szCs w:val="16"/>
              </w:rPr>
              <w:t xml:space="preserve">participan en eventos deportivos oficiales como la Olimpiada y Paralimpiada Nacional formando parte de las </w:t>
            </w:r>
            <w:r w:rsidR="005724C7" w:rsidRPr="006C1FE2">
              <w:rPr>
                <w:rFonts w:ascii="Times New Roman" w:hAnsi="Times New Roman"/>
                <w:sz w:val="16"/>
                <w:szCs w:val="16"/>
              </w:rPr>
              <w:t>selecciones representativas de la Ciudad de México</w:t>
            </w:r>
            <w:r w:rsidR="005724C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AD4ED1" w:rsidRDefault="007C508E" w:rsidP="00B54A47">
            <w:pPr>
              <w:spacing w:before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En 2015 participaron 1,587 deportistas de la Ciudad de México</w:t>
            </w:r>
            <w:r w:rsidR="00AD4ED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, distribuidos de la siguiente manera:</w:t>
            </w:r>
          </w:p>
          <w:p w:rsidR="00AD4ED1" w:rsidRDefault="00AD4ED1" w:rsidP="008B6C1C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AD4ED1">
              <w:rPr>
                <w:rFonts w:ascii="Times New Roman" w:hAnsi="Times New Roman"/>
                <w:sz w:val="16"/>
                <w:szCs w:val="16"/>
              </w:rPr>
              <w:t>Olimpiada Nacional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.- 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1,451 deportistas</w:t>
            </w:r>
          </w:p>
          <w:p w:rsidR="00AD4ED1" w:rsidRPr="00F23698" w:rsidRDefault="00AD4ED1" w:rsidP="008B6C1C">
            <w:pPr>
              <w:pStyle w:val="Prrafodelista2"/>
              <w:numPr>
                <w:ilvl w:val="0"/>
                <w:numId w:val="29"/>
              </w:numPr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Paralimpiada Nacional.- 136 deportistas</w:t>
            </w:r>
          </w:p>
        </w:tc>
      </w:tr>
      <w:tr w:rsidR="00814A26" w:rsidTr="00B41EFD">
        <w:trPr>
          <w:cantSplit/>
          <w:trHeight w:val="340"/>
        </w:trPr>
        <w:tc>
          <w:tcPr>
            <w:tcW w:w="1271" w:type="dxa"/>
            <w:vAlign w:val="center"/>
          </w:tcPr>
          <w:p w:rsidR="00814A26" w:rsidRPr="004B2C43" w:rsidRDefault="00814A26" w:rsidP="00814A26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4B2C4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Objetivo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14A26" w:rsidRDefault="00814A26" w:rsidP="00814A26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Los deportistas </w:t>
            </w:r>
            <w:r w:rsidRPr="005724C7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representativos de la Ciudad de México que obtengan medalla de oro, plata o bronce en la Olimpiada 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</w:t>
            </w:r>
            <w:r w:rsidRPr="005724C7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Paralimpiada Nacional</w:t>
            </w:r>
            <w:r w:rsidR="00B65792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814A26" w:rsidRDefault="00814A26" w:rsidP="00150264">
            <w:pPr>
              <w:spacing w:before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En 2015 </w:t>
            </w:r>
            <w:r w:rsidR="008B6C1C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obtuvieron medalla de oro, plata o bronce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5</w:t>
            </w:r>
            <w:r w:rsidR="008B6C1C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40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deportistas de la Ciudad de México, distribuidos de la siguiente manera:</w:t>
            </w:r>
          </w:p>
          <w:p w:rsidR="00814A26" w:rsidRDefault="00814A26" w:rsidP="00814A26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AD4ED1">
              <w:rPr>
                <w:rFonts w:ascii="Times New Roman" w:hAnsi="Times New Roman"/>
                <w:sz w:val="16"/>
                <w:szCs w:val="16"/>
              </w:rPr>
              <w:t>Olimpiada Nacional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.- </w:t>
            </w:r>
            <w:r w:rsidR="008B6C1C">
              <w:rPr>
                <w:rFonts w:ascii="Times New Roman" w:hAnsi="Times New Roman"/>
                <w:sz w:val="16"/>
                <w:szCs w:val="16"/>
              </w:rPr>
              <w:t>470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deportistas</w:t>
            </w:r>
          </w:p>
          <w:p w:rsidR="00814A26" w:rsidRPr="00F23698" w:rsidRDefault="00814A26" w:rsidP="008B6C1C">
            <w:pPr>
              <w:pStyle w:val="Prrafodelista2"/>
              <w:numPr>
                <w:ilvl w:val="0"/>
                <w:numId w:val="29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Paralimpiada Nacional.- </w:t>
            </w:r>
            <w:r w:rsidR="008B6C1C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70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deportistas</w:t>
            </w:r>
          </w:p>
        </w:tc>
      </w:tr>
      <w:tr w:rsidR="00814A26" w:rsidTr="00B41EFD">
        <w:trPr>
          <w:cantSplit/>
          <w:trHeight w:val="340"/>
        </w:trPr>
        <w:tc>
          <w:tcPr>
            <w:tcW w:w="1271" w:type="dxa"/>
            <w:vAlign w:val="center"/>
          </w:tcPr>
          <w:p w:rsidR="00814A26" w:rsidRPr="004B2C43" w:rsidRDefault="00814A26" w:rsidP="00814A26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4B2C43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Atendida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14A26" w:rsidRDefault="00814A26" w:rsidP="00814A26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Los deportistas </w:t>
            </w:r>
            <w:r w:rsidRPr="005724C7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representativos de la Ciudad de México que obt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uvieron alguna</w:t>
            </w:r>
            <w:r w:rsidRPr="005724C7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medalla de oro, plata o bronce en la Olimpiada 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</w:t>
            </w:r>
            <w:r w:rsidRPr="005724C7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Paralimpiada Nacional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2015 y que cumplieron en tiempo y forma con los requisitos de acceso, establecidos en las reglas de operación del programa para el ejercicio 2015.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814A26" w:rsidRDefault="00814A26" w:rsidP="00814A26">
            <w:pPr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En 2015 </w:t>
            </w:r>
            <w:r w:rsidR="008B6C1C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recibieron estímulos económicos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</w:t>
            </w:r>
            <w:r w:rsidR="008B6C1C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514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deportistas de la Ciudad de México, distribuidos de la siguiente manera:</w:t>
            </w:r>
          </w:p>
          <w:p w:rsidR="00814A26" w:rsidRDefault="00814A26" w:rsidP="00814A26">
            <w:pPr>
              <w:pStyle w:val="Prrafodelista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AD4ED1">
              <w:rPr>
                <w:rFonts w:ascii="Times New Roman" w:hAnsi="Times New Roman"/>
                <w:sz w:val="16"/>
                <w:szCs w:val="16"/>
              </w:rPr>
              <w:t>Olimpiada Nacional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.- </w:t>
            </w:r>
            <w:r w:rsidR="008B6C1C">
              <w:rPr>
                <w:rFonts w:ascii="Times New Roman" w:hAnsi="Times New Roman"/>
                <w:sz w:val="16"/>
                <w:szCs w:val="16"/>
              </w:rPr>
              <w:t>444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deportistas</w:t>
            </w:r>
          </w:p>
          <w:p w:rsidR="00814A26" w:rsidRPr="00F23698" w:rsidRDefault="00814A26" w:rsidP="008B6C1C">
            <w:pPr>
              <w:pStyle w:val="Prrafodelista2"/>
              <w:numPr>
                <w:ilvl w:val="0"/>
                <w:numId w:val="29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Paralimpiada Nacional.- </w:t>
            </w:r>
            <w:r w:rsidR="008B6C1C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70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deportistas</w:t>
            </w:r>
          </w:p>
        </w:tc>
      </w:tr>
    </w:tbl>
    <w:p w:rsidR="004B2C43" w:rsidRDefault="004B2C43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2C43" w:rsidRDefault="004B2C43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Evolución de la relación existente entre la población atendida y la población objetivo del programa</w:t>
      </w:r>
    </w:p>
    <w:p w:rsidR="004B2C43" w:rsidRDefault="004B2C43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1560"/>
        <w:gridCol w:w="2170"/>
      </w:tblGrid>
      <w:tr w:rsidR="00DC351B" w:rsidTr="00EB74E3">
        <w:trPr>
          <w:trHeight w:val="340"/>
          <w:tblHeader/>
        </w:trPr>
        <w:tc>
          <w:tcPr>
            <w:tcW w:w="3114" w:type="dxa"/>
            <w:gridSpan w:val="2"/>
            <w:vAlign w:val="center"/>
          </w:tcPr>
          <w:p w:rsidR="00DC351B" w:rsidRPr="004B2C43" w:rsidRDefault="00DC351B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Aspectos de las reglas de operación</w:t>
            </w:r>
          </w:p>
        </w:tc>
        <w:tc>
          <w:tcPr>
            <w:tcW w:w="1984" w:type="dxa"/>
            <w:vAlign w:val="center"/>
          </w:tcPr>
          <w:p w:rsidR="00EB74E3" w:rsidRDefault="00DC351B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 xml:space="preserve">Extracto de las </w:t>
            </w:r>
          </w:p>
          <w:p w:rsidR="00DC351B" w:rsidRDefault="00DC351B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reglas de operación</w:t>
            </w:r>
          </w:p>
        </w:tc>
        <w:tc>
          <w:tcPr>
            <w:tcW w:w="1560" w:type="dxa"/>
            <w:vAlign w:val="center"/>
          </w:tcPr>
          <w:p w:rsidR="00DC351B" w:rsidRDefault="00DC351B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Valoración</w:t>
            </w:r>
          </w:p>
        </w:tc>
        <w:tc>
          <w:tcPr>
            <w:tcW w:w="2170" w:type="dxa"/>
            <w:vAlign w:val="center"/>
          </w:tcPr>
          <w:p w:rsidR="00DC351B" w:rsidRPr="004B2C43" w:rsidRDefault="00DC351B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Justificación</w:t>
            </w:r>
          </w:p>
        </w:tc>
      </w:tr>
      <w:tr w:rsidR="00306FEA" w:rsidRPr="00B427AB" w:rsidTr="00EB74E3">
        <w:trPr>
          <w:trHeight w:val="340"/>
        </w:trPr>
        <w:tc>
          <w:tcPr>
            <w:tcW w:w="1555" w:type="dxa"/>
            <w:vMerge w:val="restart"/>
            <w:vAlign w:val="center"/>
          </w:tcPr>
          <w:p w:rsidR="00306FEA" w:rsidRPr="00B427AB" w:rsidRDefault="00306FEA" w:rsidP="00FF7FAC">
            <w:pP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Población potencial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FEA" w:rsidRPr="00EB74E3" w:rsidRDefault="00306FEA" w:rsidP="00FF7FAC">
            <w:pP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EB74E3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Descripción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FEA" w:rsidRPr="00B427AB" w:rsidRDefault="00306FEA" w:rsidP="00FF7FAC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6FEA" w:rsidRPr="00B427AB" w:rsidRDefault="00306FEA" w:rsidP="00FF7FAC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No se incluyó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</w:tcPr>
          <w:p w:rsidR="00306FEA" w:rsidRPr="00B427AB" w:rsidRDefault="00306FEA" w:rsidP="00306FEA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En reglas de operación 2015, no se incluyó lo referente al Diagnóstico (definición del problema, causas, efectos, población objetivo, población atendida, etc.)</w:t>
            </w:r>
            <w:r w:rsidR="00FC4FE2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.</w:t>
            </w:r>
          </w:p>
        </w:tc>
      </w:tr>
      <w:tr w:rsidR="00306FEA" w:rsidRPr="00B427AB" w:rsidTr="00EB74E3">
        <w:trPr>
          <w:trHeight w:val="340"/>
        </w:trPr>
        <w:tc>
          <w:tcPr>
            <w:tcW w:w="1555" w:type="dxa"/>
            <w:vMerge/>
            <w:vAlign w:val="center"/>
          </w:tcPr>
          <w:p w:rsidR="00306FEA" w:rsidRPr="00B427AB" w:rsidRDefault="00306FEA" w:rsidP="00FF7FAC">
            <w:pP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6FEA" w:rsidRPr="00EB74E3" w:rsidRDefault="00306FEA" w:rsidP="00FF7FAC">
            <w:pP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EB74E3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Datos estadísticos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FEA" w:rsidRPr="00B427AB" w:rsidRDefault="00306FEA" w:rsidP="00FF7FAC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6FEA" w:rsidRPr="00B427AB" w:rsidRDefault="00306FEA" w:rsidP="00FF7FAC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No se incluyó</w:t>
            </w: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06FEA" w:rsidRPr="00B427AB" w:rsidRDefault="00306FEA" w:rsidP="00F279E4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</w:p>
        </w:tc>
      </w:tr>
      <w:tr w:rsidR="00306FEA" w:rsidRPr="00B427AB" w:rsidTr="00EB74E3">
        <w:trPr>
          <w:trHeight w:val="340"/>
        </w:trPr>
        <w:tc>
          <w:tcPr>
            <w:tcW w:w="1555" w:type="dxa"/>
            <w:vMerge w:val="restart"/>
            <w:vAlign w:val="center"/>
          </w:tcPr>
          <w:p w:rsidR="00306FEA" w:rsidRPr="00B427AB" w:rsidRDefault="00306FEA" w:rsidP="00FF7FAC">
            <w:pP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Población objetivo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FEA" w:rsidRPr="00EB74E3" w:rsidRDefault="00306FEA" w:rsidP="00FF7FAC">
            <w:pP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EB74E3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Descripción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FEA" w:rsidRPr="00B427AB" w:rsidRDefault="00306FEA" w:rsidP="00FF7FAC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6FEA" w:rsidRPr="00B427AB" w:rsidRDefault="00306FEA" w:rsidP="00FF7FAC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No se incluyó</w:t>
            </w: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06FEA" w:rsidRPr="00B427AB" w:rsidRDefault="00306FEA" w:rsidP="00F279E4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</w:p>
        </w:tc>
      </w:tr>
      <w:tr w:rsidR="00306FEA" w:rsidRPr="00B427AB" w:rsidTr="00EB74E3">
        <w:trPr>
          <w:trHeight w:val="340"/>
        </w:trPr>
        <w:tc>
          <w:tcPr>
            <w:tcW w:w="1555" w:type="dxa"/>
            <w:vMerge/>
            <w:vAlign w:val="center"/>
          </w:tcPr>
          <w:p w:rsidR="00306FEA" w:rsidRPr="00B427AB" w:rsidRDefault="00306FEA" w:rsidP="00FF7FAC">
            <w:pP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6FEA" w:rsidRPr="00EB74E3" w:rsidRDefault="00306FEA" w:rsidP="00FF7FAC">
            <w:pP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EB74E3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Datos estadísticos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FEA" w:rsidRPr="00B427AB" w:rsidRDefault="00306FEA" w:rsidP="00FF7FAC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6FEA" w:rsidRPr="00B427AB" w:rsidRDefault="00306FEA" w:rsidP="00FF7FAC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No se incluyó</w:t>
            </w: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06FEA" w:rsidRPr="00B427AB" w:rsidRDefault="00306FEA" w:rsidP="00F279E4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</w:p>
        </w:tc>
      </w:tr>
      <w:tr w:rsidR="00306FEA" w:rsidRPr="00B427AB" w:rsidTr="00EB74E3">
        <w:trPr>
          <w:trHeight w:val="340"/>
        </w:trPr>
        <w:tc>
          <w:tcPr>
            <w:tcW w:w="1555" w:type="dxa"/>
            <w:vMerge w:val="restart"/>
            <w:vAlign w:val="center"/>
          </w:tcPr>
          <w:p w:rsidR="00306FEA" w:rsidRPr="00B427AB" w:rsidRDefault="00306FEA" w:rsidP="00FF7FAC">
            <w:pP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Población atendida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FEA" w:rsidRPr="00EB74E3" w:rsidRDefault="00306FEA" w:rsidP="00FF7FAC">
            <w:pP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EB74E3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Descripción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FEA" w:rsidRPr="00B427AB" w:rsidRDefault="00306FEA" w:rsidP="00FF7FAC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6FEA" w:rsidRPr="00B427AB" w:rsidRDefault="00306FEA" w:rsidP="00FF7FAC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No se incluyó</w:t>
            </w: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06FEA" w:rsidRPr="00B427AB" w:rsidRDefault="00306FEA" w:rsidP="00F279E4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</w:p>
        </w:tc>
      </w:tr>
      <w:tr w:rsidR="00306FEA" w:rsidRPr="00B427AB" w:rsidTr="00EB74E3">
        <w:trPr>
          <w:trHeight w:val="340"/>
        </w:trPr>
        <w:tc>
          <w:tcPr>
            <w:tcW w:w="1555" w:type="dxa"/>
            <w:vMerge/>
            <w:vAlign w:val="center"/>
          </w:tcPr>
          <w:p w:rsidR="00306FEA" w:rsidRPr="00B427AB" w:rsidRDefault="00306FEA" w:rsidP="00FF7FAC">
            <w:pP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6FEA" w:rsidRPr="00EB74E3" w:rsidRDefault="00306FEA" w:rsidP="00FF7FAC">
            <w:pP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EB74E3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Datos estadísticos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FEA" w:rsidRPr="00B427AB" w:rsidRDefault="00306FEA" w:rsidP="00FF7FAC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6FEA" w:rsidRPr="00B427AB" w:rsidRDefault="00306FEA" w:rsidP="00FF7FAC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B427AB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No se incluyó</w:t>
            </w: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06FEA" w:rsidRPr="00B427AB" w:rsidRDefault="00306FEA" w:rsidP="00F279E4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</w:p>
        </w:tc>
      </w:tr>
    </w:tbl>
    <w:p w:rsidR="004B2C43" w:rsidRPr="00804F3B" w:rsidRDefault="004B2C43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3F1C9B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1C9B" w:rsidRPr="003F1C9B" w:rsidRDefault="003F1C9B" w:rsidP="003F1C9B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1C9B">
        <w:rPr>
          <w:rFonts w:ascii="Times New Roman" w:hAnsi="Times New Roman" w:cs="Times New Roman"/>
          <w:b/>
          <w:sz w:val="20"/>
          <w:szCs w:val="20"/>
        </w:rPr>
        <w:t xml:space="preserve">III.4. Análisis del </w:t>
      </w:r>
      <w:r w:rsidR="003448AB" w:rsidRPr="003F1C9B">
        <w:rPr>
          <w:rFonts w:ascii="Times New Roman" w:hAnsi="Times New Roman" w:cs="Times New Roman"/>
          <w:b/>
          <w:sz w:val="20"/>
          <w:szCs w:val="20"/>
        </w:rPr>
        <w:t xml:space="preserve">marco lógico del programa social </w:t>
      </w:r>
    </w:p>
    <w:p w:rsidR="003F1C9B" w:rsidRPr="003F1C9B" w:rsidRDefault="003F1C9B" w:rsidP="003F1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2C43" w:rsidRPr="005C50A0" w:rsidRDefault="003F1C9B" w:rsidP="003F1C9B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50A0">
        <w:rPr>
          <w:rFonts w:ascii="Times New Roman" w:hAnsi="Times New Roman" w:cs="Times New Roman"/>
          <w:b/>
          <w:sz w:val="20"/>
          <w:szCs w:val="20"/>
        </w:rPr>
        <w:t xml:space="preserve">III.4.1. Árbol del </w:t>
      </w:r>
      <w:r w:rsidR="003448AB" w:rsidRPr="005C50A0">
        <w:rPr>
          <w:rFonts w:ascii="Times New Roman" w:hAnsi="Times New Roman" w:cs="Times New Roman"/>
          <w:b/>
          <w:sz w:val="20"/>
          <w:szCs w:val="20"/>
        </w:rPr>
        <w:t>problema</w:t>
      </w:r>
    </w:p>
    <w:p w:rsidR="004B2C43" w:rsidRPr="005C50A0" w:rsidRDefault="004B2C43" w:rsidP="002C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361C" w:rsidRPr="005C50A0" w:rsidRDefault="002C361C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50A0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F12AB5" wp14:editId="16004350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99430" cy="6151245"/>
                <wp:effectExtent l="0" t="0" r="20320" b="20955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430" cy="6151245"/>
                          <a:chOff x="0" y="0"/>
                          <a:chExt cx="5599828" cy="6151264"/>
                        </a:xfrm>
                      </wpg:grpSpPr>
                      <wps:wsp>
                        <wps:cNvPr id="3" name="Rectángulo redondeado 3"/>
                        <wps:cNvSpPr/>
                        <wps:spPr>
                          <a:xfrm>
                            <a:off x="1446663" y="2033516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CE0D5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Inasistencia a torneos y competencias deportivas oficiales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2893326" y="2033516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2C361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Los deportistas tienen que solventar los gastos de transporte, hospedaje, alimentación, equipamiento deportivo, entre otros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redondeado 5"/>
                        <wps:cNvSpPr/>
                        <wps:spPr>
                          <a:xfrm>
                            <a:off x="4339988" y="2033516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2C361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Mejores condiciones deportivas y ofertas de apoyo en otras entidades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450376" y="1009934"/>
                            <a:ext cx="180000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69426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Abandono de la práctica de la disciplina deportiva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redondeado 8"/>
                        <wps:cNvSpPr/>
                        <wps:spPr>
                          <a:xfrm>
                            <a:off x="3343702" y="1009934"/>
                            <a:ext cx="180000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69426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Fuga de talentos deportivos a otras entidades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redondeado 9"/>
                        <wps:cNvSpPr/>
                        <wps:spPr>
                          <a:xfrm>
                            <a:off x="1173708" y="3043451"/>
                            <a:ext cx="3239770" cy="10795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B104BB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Los deportistas sobresalientes y los considerados como talentos deportivos infantiles y juveniles representativos de la Ciudad de México, que participan en eventos dentro del marco del Sistema Nacional del Deporte (SINADE) y a nivel internacional, carecen de recursos económicos y materiales para continuar su desarrollo y crecimiento deportivo a nivel competitivo rumbo al alto rendimiento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redondeado 11"/>
                        <wps:cNvSpPr/>
                        <wps:spPr>
                          <a:xfrm>
                            <a:off x="0" y="2033516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69426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Malos resultados deportivos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redondeado 12"/>
                        <wps:cNvSpPr/>
                        <wps:spPr>
                          <a:xfrm>
                            <a:off x="1624084" y="0"/>
                            <a:ext cx="234000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69426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Bajo desarrollo y crecimiento deportivo tanto individual de cada deportista como de la Ciudad de México a nivel competitivo rumbo al alto rendimiento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redondeado 13"/>
                        <wps:cNvSpPr/>
                        <wps:spPr>
                          <a:xfrm>
                            <a:off x="1446663" y="5431809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0C3986" w:rsidRDefault="008A3830" w:rsidP="000C398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</w:pPr>
                              <w:r w:rsidRPr="000C3986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Prioridad de atención de otras necesidades a las de actividades deportivas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redondeado 14"/>
                        <wps:cNvSpPr/>
                        <wps:spPr>
                          <a:xfrm>
                            <a:off x="2893326" y="5431809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AD787E" w:rsidRDefault="008A3830" w:rsidP="00AD787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</w:pPr>
                              <w:r w:rsidRPr="00AD787E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Presupuesto insuficiente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 a nivel estatal y delegacional</w:t>
                              </w:r>
                              <w:r w:rsidRPr="00AD787E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 para </w:t>
                              </w:r>
                              <w:r w:rsidRPr="007E393D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apoyar a los talentos deportivos y deportistas sobresalientes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redondeado 15"/>
                        <wps:cNvSpPr/>
                        <wps:spPr>
                          <a:xfrm>
                            <a:off x="4339988" y="5431809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0C398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Exceso de competencias, torneos, campamentos de preparación y fogueo en los procesos selectivos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redondeado 16"/>
                        <wps:cNvSpPr/>
                        <wps:spPr>
                          <a:xfrm>
                            <a:off x="450376" y="4408227"/>
                            <a:ext cx="179959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597CCC" w:rsidRDefault="008A3830" w:rsidP="00597CC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597CCC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La participación en eventos deportivos oficiales nacionales e internacionales implica un alto costo para los deportistas y sus familias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redondeado 17"/>
                        <wps:cNvSpPr/>
                        <wps:spPr>
                          <a:xfrm>
                            <a:off x="3343702" y="4408227"/>
                            <a:ext cx="179959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AD787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Las instancias gubernamentales (INDEPORTE - CONADE) cubren parcialmente los gastos de participación de los deportistas en cada ciclo deportivo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redondeado 18"/>
                        <wps:cNvSpPr/>
                        <wps:spPr>
                          <a:xfrm>
                            <a:off x="0" y="5431809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1740F4" w:rsidRDefault="008A3830" w:rsidP="00AD787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Baja remuneración económica de los deportistas y sus familias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ector recto 20"/>
                        <wps:cNvCnPr/>
                        <wps:spPr>
                          <a:xfrm flipV="1">
                            <a:off x="2797791" y="2743200"/>
                            <a:ext cx="2163170" cy="2973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 flipH="1" flipV="1">
                            <a:off x="614149" y="2743200"/>
                            <a:ext cx="2279177" cy="2971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ctor recto 23"/>
                        <wps:cNvCnPr/>
                        <wps:spPr>
                          <a:xfrm flipH="1" flipV="1">
                            <a:off x="2060812" y="2743200"/>
                            <a:ext cx="832514" cy="3002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24"/>
                        <wps:cNvCnPr/>
                        <wps:spPr>
                          <a:xfrm flipV="1">
                            <a:off x="2893326" y="2743200"/>
                            <a:ext cx="627797" cy="3002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ector recto 1"/>
                        <wps:cNvCnPr/>
                        <wps:spPr>
                          <a:xfrm>
                            <a:off x="2797791" y="4121624"/>
                            <a:ext cx="1480782" cy="292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ector recto 2"/>
                        <wps:cNvCnPr/>
                        <wps:spPr>
                          <a:xfrm flipH="1">
                            <a:off x="1323833" y="4121624"/>
                            <a:ext cx="1480782" cy="2907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ctor recto 19"/>
                        <wps:cNvCnPr/>
                        <wps:spPr>
                          <a:xfrm>
                            <a:off x="1323833" y="1733266"/>
                            <a:ext cx="736979" cy="2934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ector recto 22"/>
                        <wps:cNvCnPr/>
                        <wps:spPr>
                          <a:xfrm flipH="1">
                            <a:off x="614149" y="1733266"/>
                            <a:ext cx="709684" cy="2934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25"/>
                        <wps:cNvCnPr/>
                        <wps:spPr>
                          <a:xfrm>
                            <a:off x="2797791" y="723331"/>
                            <a:ext cx="1480185" cy="2973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cto 26"/>
                        <wps:cNvCnPr/>
                        <wps:spPr>
                          <a:xfrm flipH="1">
                            <a:off x="1323833" y="723331"/>
                            <a:ext cx="1480782" cy="2942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ector recto 35"/>
                        <wps:cNvCnPr/>
                        <wps:spPr>
                          <a:xfrm>
                            <a:off x="4244454" y="1733266"/>
                            <a:ext cx="722971" cy="2934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ector recto 36"/>
                        <wps:cNvCnPr/>
                        <wps:spPr>
                          <a:xfrm flipH="1">
                            <a:off x="3521123" y="1733266"/>
                            <a:ext cx="723331" cy="2934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ector recto 37"/>
                        <wps:cNvCnPr/>
                        <wps:spPr>
                          <a:xfrm>
                            <a:off x="1323833" y="5117911"/>
                            <a:ext cx="736600" cy="293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ector recto 38"/>
                        <wps:cNvCnPr/>
                        <wps:spPr>
                          <a:xfrm flipH="1">
                            <a:off x="614149" y="5117911"/>
                            <a:ext cx="709295" cy="293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ector recto 39"/>
                        <wps:cNvCnPr/>
                        <wps:spPr>
                          <a:xfrm>
                            <a:off x="4244454" y="5117911"/>
                            <a:ext cx="722630" cy="293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ector recto 40"/>
                        <wps:cNvCnPr/>
                        <wps:spPr>
                          <a:xfrm flipH="1">
                            <a:off x="3521123" y="5117911"/>
                            <a:ext cx="723265" cy="293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3F12AB5" id="Grupo 41" o:spid="_x0000_s1026" style="position:absolute;left:0;text-align:left;margin-left:0;margin-top:5.45pt;width:440.9pt;height:484.35pt;z-index:251664384" coordsize="55998,6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">
                <v:roundrect id="Rectángulo redondeado 3" o:spid="_x0000_s1027" style="position:absolute;left:14466;top:20335;width:12599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n1OMEA&#10;AADaAAAADwAAAGRycy9kb3ducmV2LnhtbESPQYvCMBSE7wv+h/AEb2uqgkg1igi6QhF2q+D12Tzb&#10;YvJSmqzWf2+EhT0OM/MNs1h11og7tb52rGA0TEAQF07XXCo4HbefMxA+IGs0jknBkzyslr2PBaba&#10;PfiH7nkoRYSwT1FBFUKTSumLiiz6oWuIo3d1rcUQZVtK3eIjwq2R4ySZSos1x4UKG9pUVNzyX6sg&#10;+Avi+JCZXb6bJVlmyq+z/VZq0O/WcxCBuvAf/mvvtYIJvK/E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59TjBAAAA2gAAAA8AAAAAAAAAAAAAAAAAmA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CE0D5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Inasistencia a torneos y competencias deportivas oficiales</w:t>
                        </w:r>
                      </w:p>
                    </w:txbxContent>
                  </v:textbox>
                </v:roundrect>
                <v:roundrect id="Rectángulo redondeado 4" o:spid="_x0000_s1028" style="position:absolute;left:28933;top:20335;width:12598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tTMEA&#10;AADaAAAADwAAAGRycy9kb3ducmV2LnhtbESPQYvCMBSE7wv+h/AEb2uqiEg1igi6QhF2q+D12Tzb&#10;YvJSmqzWf2+EhT0OM/MNs1h11og7tb52rGA0TEAQF07XXCo4HbefMxA+IGs0jknBkzyslr2PBaba&#10;PfiH7nkoRYSwT1FBFUKTSumLiiz6oWuIo3d1rcUQZVtK3eIjwq2R4ySZSos1x4UKG9pUVNzyX6sg&#10;+Avi+JCZXb6bJVlmyq+z/VZq0O/WcxCBuvAf/mvvtYIJvK/E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QbUzBAAAA2gAAAA8AAAAAAAAAAAAAAAAAmA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2C361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Los deportistas tienen que solventar los gastos de transporte, hospedaje, alimentación, equipamiento deportivo, entre otros</w:t>
                        </w:r>
                      </w:p>
                    </w:txbxContent>
                  </v:textbox>
                </v:roundrect>
                <v:roundrect id="Rectángulo redondeado 5" o:spid="_x0000_s1029" style="position:absolute;left:43399;top:20335;width:12599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zI18EA&#10;AADaAAAADwAAAGRycy9kb3ducmV2LnhtbESPQYvCMBSE7wv+h/AEb2uqoEg1igi6QhF2q+D12Tzb&#10;YvJSmqzWf2+EhT0OM/MNs1h11og7tb52rGA0TEAQF07XXCo4HbefMxA+IGs0jknBkzyslr2PBaba&#10;PfiH7nkoRYSwT1FBFUKTSumLiiz6oWuIo3d1rcUQZVtK3eIjwq2R4ySZSos1x4UKG9pUVNzyX6sg&#10;+Avi+JCZXb6bJVlmyq+z/VZq0O/WcxCBuvAf/mvvtYIJvK/E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cyNfBAAAA2gAAAA8AAAAAAAAAAAAAAAAAmA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2C361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Mejores condiciones deportivas y ofertas de apoyo en otras entidades</w:t>
                        </w:r>
                      </w:p>
                    </w:txbxContent>
                  </v:textbox>
                </v:roundrect>
                <v:roundrect id="Rectángulo redondeado 6" o:spid="_x0000_s1030" style="position:absolute;left:4503;top:10099;width:18000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5WoMIA&#10;AADaAAAADwAAAGRycy9kb3ducmV2LnhtbESPwWrDMBBE74H+g9hCb4kcH0xwrYQQSFowhdYp5Lqx&#10;NraJtDKWart/XxUKPQ4z84YpdrM1YqTBd44VrFcJCOLa6Y4bBZ/n43IDwgdkjcYxKfgmD7vtw6LA&#10;XLuJP2isQiMihH2OCtoQ+lxKX7dk0a9cTxy9mxsshiiHRuoBpwi3RqZJkkmLHceFFns6tFTfqy+r&#10;IPgrYvpWmlN12iRlaZqXi31X6ulx3j+DCDSH//Bf+1U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lagwgAAANoAAAAPAAAAAAAAAAAAAAAAAJgCAABkcnMvZG93&#10;bnJldi54bWxQSwUGAAAAAAQABAD1AAAAhwMAAAAA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69426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Abandono de la práctica de la disciplina deportiva</w:t>
                        </w:r>
                      </w:p>
                    </w:txbxContent>
                  </v:textbox>
                </v:roundrect>
                <v:roundrect id="Rectángulo redondeado 8" o:spid="_x0000_s1031" style="position:absolute;left:33437;top:10099;width:18000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1nSb0A&#10;AADaAAAADwAAAGRycy9kb3ducmV2LnhtbERPTYvCMBC9C/6HMII3TfWwSDWKCOpCEdwqeB2bsS0m&#10;k9JErf/eHIQ9Pt73YtVZI57U+tqxgsk4AUFcOF1zqeB82o5mIHxA1mgck4I3eVgt+70Fptq9+I+e&#10;eShFDGGfooIqhCaV0hcVWfRj1xBH7uZaiyHCtpS6xVcMt0ZOk+RHWqw5NlTY0Kai4p4/rILgr4jT&#10;Q2Z2+W6WZJkp9xd7VGo46NZzEIG68C/+un+1grg1Xo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d1nSb0AAADaAAAADwAAAAAAAAAAAAAAAACYAgAAZHJzL2Rvd25yZXYu&#10;eG1sUEsFBgAAAAAEAAQA9QAAAIIDAAAAAA=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69426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Fuga de talentos deportivos a otras entidades</w:t>
                        </w:r>
                      </w:p>
                    </w:txbxContent>
                  </v:textbox>
                </v:roundrect>
                <v:roundrect id="Rectángulo redondeado 9" o:spid="_x0000_s1032" style="position:absolute;left:11737;top:30434;width:32397;height:107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C0sEA&#10;AADaAAAADwAAAGRycy9kb3ducmV2LnhtbESPT4vCMBTE74LfITzBm6Z6EO0aRQT/QFnQKnh927xt&#10;yyYvpYlav/1GWNjjMDO/YZbrzhrxoNbXjhVMxgkI4sLpmksF18tuNAfhA7JG45gUvMjDetXvLTHV&#10;7slneuShFBHCPkUFVQhNKqUvKrLox64hjt63ay2GKNtS6hafEW6NnCbJTFqsOS5U2NC2ouInv1sF&#10;wX8hTj8zs8/38yTLTHm42ZNSw0G3+QARqAv/4b/2UStYwPtKv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RwtLBAAAA2gAAAA8AAAAAAAAAAAAAAAAAmA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B104B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Los deportistas sobresalientes y los considerados como talentos deportivos infantiles y juveniles representativos de la Ciudad de México, que participan en eventos dentro del marco del Sistema Nacional del Deporte (SINADE) y a nivel internacional, carecen de recursos económicos y materiales para continuar su desarrollo y crecimiento deportivo a nivel competitivo rumbo al alto rendimiento</w:t>
                        </w:r>
                      </w:p>
                    </w:txbxContent>
                  </v:textbox>
                </v:roundrect>
                <v:roundrect id="Rectángulo redondeado 11" o:spid="_x0000_s1033" style="position:absolute;top:20335;width:12598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5QL8A&#10;AADbAAAADwAAAGRycy9kb3ducmV2LnhtbERPTYvCMBC9C/6HMII3TfUgUo0igrpQBLcKXsdmbIvJ&#10;pDRZrf/eLCzsbR7vc5brzhrxpNbXjhVMxgkI4sLpmksFl/NuNAfhA7JG45gUvMnDetXvLTHV7sXf&#10;9MxDKWII+xQVVCE0qZS+qMiiH7uGOHJ311oMEbal1C2+Yrg1cpokM2mx5thQYUPbiopH/mMVBH9D&#10;nB4zs8/38yTLTHm42pNSw0G3WYAI1IV/8Z/7S8f5E/j9JR4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J/lAvwAAANsAAAAPAAAAAAAAAAAAAAAAAJgCAABkcnMvZG93bnJl&#10;di54bWxQSwUGAAAAAAQABAD1AAAAhAMAAAAA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69426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Malos resultados deportivos</w:t>
                        </w:r>
                      </w:p>
                    </w:txbxContent>
                  </v:textbox>
                </v:roundrect>
                <v:roundrect id="Rectángulo redondeado 12" o:spid="_x0000_s1034" style="position:absolute;left:16240;width:23400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VnN8EA&#10;AADbAAAADwAAAGRycy9kb3ducmV2LnhtbERPTWvDMAy9F/ofjAq7tU5zGCWrE8pgaSEMtmywqxqr&#10;Sagth9hNs38/Dwa76fE+tS9ma8REo+8dK9huEhDEjdM9two+P17WOxA+IGs0jknBN3ko8uVij5l2&#10;d36nqQ6tiCHsM1TQhTBkUvqmI4t+4wbiyF3caDFEOLZSj3iP4dbINEkepcWeY0OHAz131Fzrm1UQ&#10;/Bkxfa1MWZe7pKpMe/yyb0o9rObDE4hAc/gX/7lPOs5P4feXeI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1ZzfBAAAA2wAAAA8AAAAAAAAAAAAAAAAAmA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69426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Bajo desarrollo y crecimiento deportivo tanto individual de cada deportista como de la Ciudad de México a nivel competitivo rumbo al alto rendimiento</w:t>
                        </w:r>
                      </w:p>
                    </w:txbxContent>
                  </v:textbox>
                </v:roundrect>
                <v:roundrect id="Rectángulo redondeado 13" o:spid="_x0000_s1035" style="position:absolute;left:14466;top:54318;width:12599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CrMEA&#10;AADbAAAADwAAAGRycy9kb3ducmV2LnhtbERP32vCMBB+F/Y/hBvsTdM5GNKZFhGmgzLQKvh6a25t&#10;WXIpTWy7/34ZCL7dx/fz1vlkjRio961jBc+LBARx5XTLtYLz6X2+AuEDskbjmBT8koc8e5itMdVu&#10;5CMNZahFDGGfooImhC6V0lcNWfQL1xFH7tv1FkOEfS11j2MMt0Yuk+RVWmw5NjTY0bah6qe8WgXB&#10;fyEuPwuzK3erpChMvb/Yg1JPj9PmDUSgKdzFN/eHjvNf4P+XeI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5wqzBAAAA2wAAAA8AAAAAAAAAAAAAAAAAmA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:rsidR="008A3830" w:rsidRPr="000C3986" w:rsidRDefault="008A3830" w:rsidP="000C3986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r w:rsidRPr="000C3986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Prioridad de atención de otras necesidades a las de actividades deportivas</w:t>
                        </w:r>
                      </w:p>
                    </w:txbxContent>
                  </v:textbox>
                </v:roundrect>
                <v:roundrect id="Rectángulo redondeado 14" o:spid="_x0000_s1036" style="position:absolute;left:28933;top:54318;width:12598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a2MEA&#10;AADbAAAADwAAAGRycy9kb3ducmV2LnhtbERP32vCMBB+F/Y/hBvsTdPJGNKZFhGmgzLQKvh6a25t&#10;WXIpTWy7/34ZCL7dx/fz1vlkjRio961jBc+LBARx5XTLtYLz6X2+AuEDskbjmBT8koc8e5itMdVu&#10;5CMNZahFDGGfooImhC6V0lcNWfQL1xFH7tv1FkOEfS11j2MMt0Yuk+RVWmw5NjTY0bah6qe8WgXB&#10;fyEuPwuzK3erpChMvb/Yg1JPj9PmDUSgKdzFN/eHjvNf4P+XeI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QWtjBAAAA2wAAAA8AAAAAAAAAAAAAAAAAmA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:rsidR="008A3830" w:rsidRPr="00AD787E" w:rsidRDefault="008A3830" w:rsidP="00AD787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r w:rsidRPr="00AD787E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Presupuesto insuficiente</w:t>
                        </w: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 a nivel estatal y delegacional</w:t>
                        </w:r>
                        <w:r w:rsidRPr="00AD787E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 para </w:t>
                        </w:r>
                        <w:r w:rsidRPr="007E393D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apoyar a los talentos deportivos y deportistas sobresalientes</w:t>
                        </w:r>
                      </w:p>
                    </w:txbxContent>
                  </v:textbox>
                </v:roundrect>
                <v:roundrect id="Rectángulo redondeado 15" o:spid="_x0000_s1037" style="position:absolute;left:43399;top:54318;width:12599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/Q8EA&#10;AADbAAAADwAAAGRycy9kb3ducmV2LnhtbERP32vCMBB+F/Y/hBvsTdMJG9KZFhGmgzLQKvh6a25t&#10;WXIpTWy7/34ZCL7dx/fz1vlkjRio961jBc+LBARx5XTLtYLz6X2+AuEDskbjmBT8koc8e5itMdVu&#10;5CMNZahFDGGfooImhC6V0lcNWfQL1xFH7tv1FkOEfS11j2MMt0Yuk+RVWmw5NjTY0bah6qe8WgXB&#10;fyEuPwuzK3erpChMvb/Yg1JPj9PmDUSgKdzFN/eHjvNf4P+XeI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c/0PBAAAA2wAAAA8AAAAAAAAAAAAAAAAAmA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0C398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Exceso de competencias, torneos, campamentos de preparación y fogueo en los procesos selectivos</w:t>
                        </w:r>
                      </w:p>
                    </w:txbxContent>
                  </v:textbox>
                </v:roundrect>
                <v:roundrect id="Rectángulo redondeado 16" o:spid="_x0000_s1038" style="position:absolute;left:4503;top:44082;width:17996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5hNMEA&#10;AADbAAAADwAAAGRycy9kb3ducmV2LnhtbERPTWvDMAy9F/YfjAa7tU5zCCWLW0qh3SAMtnTQqxqr&#10;Sagth9hLsn8/Dwa76fE+Vexma8RIg+8cK1ivEhDEtdMdNwo+z8flBoQPyBqNY1LwTR5224dFgbl2&#10;E3/QWIVGxBD2OSpoQ+hzKX3dkkW/cj1x5G5usBgiHBqpB5xiuDUyTZJMWuw4NrTY06Gl+l59WQXB&#10;XxHTt9KcqtMmKUvTvFzsu1JPj/P+GUSgOfyL/9yvOs7P4PeXe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OYTTBAAAA2wAAAA8AAAAAAAAAAAAAAAAAmA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:rsidR="008A3830" w:rsidRPr="00597CCC" w:rsidRDefault="008A3830" w:rsidP="00597CC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597CCC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La participación en eventos deportivos oficiales nacionales e internacionales implica un alto costo para los deportistas y sus familias</w:t>
                        </w:r>
                      </w:p>
                    </w:txbxContent>
                  </v:textbox>
                </v:roundrect>
                <v:roundrect id="Rectángulo redondeado 17" o:spid="_x0000_s1039" style="position:absolute;left:33437;top:44082;width:17995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Er8EA&#10;AADbAAAADwAAAGRycy9kb3ducmV2LnhtbERPTWvCQBC9C/0PyxR60009tJK6CSJUC6GgUfA6zU6T&#10;0N3ZkF2T9N93C4K3ebzPWeeTNWKg3reOFTwvEhDEldMt1wrOp/f5CoQPyBqNY1LwSx7y7GG2xlS7&#10;kY80lKEWMYR9igqaELpUSl81ZNEvXEccuW/XWwwR9rXUPY4x3Bq5TJIXabHl2NBgR9uGqp/yahUE&#10;/4W4/CzMrtytkqIw9f5iD0o9PU6bNxCBpnAX39wfOs5/hf9f4g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CxK/BAAAA2wAAAA8AAAAAAAAAAAAAAAAAmA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AD787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Las instancias gubernamentales (INDEPORTE - CONADE) cubren parcialmente los gastos de participación de los deportistas en cada ciclo deportivo</w:t>
                        </w:r>
                      </w:p>
                    </w:txbxContent>
                  </v:textbox>
                </v:roundrect>
                <v:roundrect id="Rectángulo redondeado 18" o:spid="_x0000_s1040" style="position:absolute;top:54318;width:12598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Q3cMA&#10;AADbAAAADwAAAGRycy9kb3ducmV2LnhtbESPQWvCQBCF7wX/wzKCt7qphyLRVUSoFoLQRqHXaXZM&#10;gruzIbtq/PfOodDbDO/Ne98s14N36kZ9bAMbeJtmoIirYFuuDZyOH69zUDEhW3SBycCDIqxXo5cl&#10;5jbc+ZtuZaqVhHDM0UCTUpdrHauGPMZp6IhFO4feY5K1r7Xt8S7h3ulZlr1rjy1LQ4MdbRuqLuXV&#10;G0jxF3F2KNyu3M2zonD1/sd/GTMZD5sFqERD+jf/XX9awRdY+UU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1Q3c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1740F4" w:rsidRDefault="008A3830" w:rsidP="00AD787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Baja remuneración económica de los deportistas y sus familias</w:t>
                        </w:r>
                      </w:p>
                    </w:txbxContent>
                  </v:textbox>
                </v:roundrect>
                <v:line id="Conector recto 20" o:spid="_x0000_s1041" style="position:absolute;flip:y;visibility:visible;mso-wrap-style:square" from="27977,27432" to="49609,30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7sboAAADbAAAADwAAAGRycy9kb3ducmV2LnhtbERPSwrCMBDdC94hjOBOUwVFqrEUQXGl&#10;+DnA0IxpsZmUJtZ6e7MQXD7ef5P1thYdtb5yrGA2TUAQF05XbBTcb/vJCoQPyBprx6TgQx6y7XCw&#10;wVS7N1+ouwYjYgj7FBWUITSplL4oyaKfuoY4cg/XWgwRtkbqFt8x3NZyniRLabHi2FBiQ7uSiuf1&#10;ZRVocyKZO9MtZmZ53xfmjKdDp9R41OdrEIH68Bf/3EetYB7Xxy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9wu7G6AAAA2wAAAA8AAAAAAAAAAAAAAAAAoQIAAGRy&#10;cy9kb3ducmV2LnhtbFBLBQYAAAAABAAEAPkAAACIAwAAAAA=&#10;" strokecolor="black [3200]" strokeweight=".5pt">
                  <v:stroke joinstyle="miter"/>
                </v:line>
                <v:line id="Conector recto 21" o:spid="_x0000_s1042" style="position:absolute;flip:x y;visibility:visible;mso-wrap-style:square" from="6141,27432" to="28933,30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h8RMMAAADbAAAADwAAAGRycy9kb3ducmV2LnhtbESPQYvCMBSE78L+h/AWvGmqoC7VKMuK&#10;IIKCXdHro3m2xealJlHrvzcLCx6HmfmGmS1aU4s7OV9ZVjDoJyCIc6srLhQcfle9LxA+IGusLZOC&#10;J3lYzD86M0y1ffCe7lkoRISwT1FBGUKTSunzkgz6vm2Io3e2zmCI0hVSO3xEuKnlMEnG0mDFcaHE&#10;hn5Kyi/ZzSjIzs/lbnLU3B7cabSdZJv99XZVqvvZfk9BBGrDO/zfXmsFwwH8fY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4fETDAAAA2wAAAA8AAAAAAAAAAAAA&#10;AAAAoQIAAGRycy9kb3ducmV2LnhtbFBLBQYAAAAABAAEAPkAAACRAwAAAAA=&#10;" strokecolor="black [3200]" strokeweight=".5pt">
                  <v:stroke joinstyle="miter"/>
                </v:line>
                <v:line id="Conector recto 23" o:spid="_x0000_s1043" style="position:absolute;flip:x y;visibility:visible;mso-wrap-style:square" from="20608,27432" to="28933,3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ZHqMQAAADbAAAADwAAAGRycy9kb3ducmV2LnhtbESPQWvCQBSE7wX/w/KE3pqNllaJriKW&#10;gggWTEWvj+wzCWbfxt1V47/vCkKPw8x8w0znnWnElZyvLSsYJCkI4sLqmksFu9/vtzEIH5A1NpZJ&#10;wZ08zGe9lylm2t54S9c8lCJC2GeooAqhzaT0RUUGfWJb4ugdrTMYonSl1A5vEW4aOUzTT2mw5rhQ&#10;YUvLiopTfjEK8uP962e019zt3OFjM8rX2/PlrNRrv1tMQATqwn/42V5pBcN3eHyJP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pkeoxAAAANsAAAAPAAAAAAAAAAAA&#10;AAAAAKECAABkcnMvZG93bnJldi54bWxQSwUGAAAAAAQABAD5AAAAkgMAAAAA&#10;" strokecolor="black [3200]" strokeweight=".5pt">
                  <v:stroke joinstyle="miter"/>
                </v:line>
                <v:line id="Conector recto 24" o:spid="_x0000_s1044" style="position:absolute;flip:y;visibility:visible;mso-wrap-style:square" from="28933,27432" to="35211,3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u9sr0AAADbAAAADwAAAGRycy9kb3ducmV2LnhtbESPzQrCMBCE74LvEFbwpqmiItUoIiie&#10;FH8eYGnWtNhsShNrfXsjCB6HmfmGWa5bW4qGal84VjAaJiCIM6cLNgpu191gDsIHZI2lY1LwJg/r&#10;VbezxFS7F5+puQQjIoR9igryEKpUSp/lZNEPXUUcvburLYYoayN1ja8It6UcJ8lMWiw4LuRY0Tan&#10;7HF5WgXaHElunGmmIzO77TJzwuO+UarfazcLEIHa8A//2getYDy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BLvbK9AAAA2wAAAA8AAAAAAAAAAAAAAAAAoQIA&#10;AGRycy9kb3ducmV2LnhtbFBLBQYAAAAABAAEAPkAAACLAwAAAAA=&#10;" strokecolor="black [3200]" strokeweight=".5pt">
                  <v:stroke joinstyle="miter"/>
                </v:line>
                <v:line id="Conector recto 1" o:spid="_x0000_s1045" style="position:absolute;visibility:visible;mso-wrap-style:square" from="27977,41216" to="42785,4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  <v:stroke joinstyle="miter"/>
                </v:line>
                <v:line id="Conector recto 2" o:spid="_x0000_s1046" style="position:absolute;flip:x;visibility:visible;mso-wrap-style:square" from="13238,41216" to="28046,44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n1g7wAAADaAAAADwAAAGRycy9kb3ducmV2LnhtbESPwQrCMBBE74L/EFbwpqmCItUoIiie&#10;FLUfsDRrWmw2pYm1/r0RBI/DzLxhVpvOVqKlxpeOFUzGCQji3OmSjYLsth8tQPiArLFyTAre5GGz&#10;7vdWmGr34gu112BEhLBPUUERQp1K6fOCLPqxq4mjd3eNxRBlY6Ru8BXhtpLTJJlLiyXHhQJr2hWU&#10;P65Pq0CbE8mtM+1sYubZPjdnPB1apYaDbrsEEagL//CvfdQKpvC9Em+AXH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Yn1g7wAAADaAAAADwAAAAAAAAAAAAAAAAChAgAA&#10;ZHJzL2Rvd25yZXYueG1sUEsFBgAAAAAEAAQA+QAAAIoDAAAAAA==&#10;" strokecolor="black [3200]" strokeweight=".5pt">
                  <v:stroke joinstyle="miter"/>
                </v:line>
                <v:line id="Conector recto 19" o:spid="_x0000_s1047" style="position:absolute;visibility:visible;mso-wrap-style:square" from="13238,17332" to="20608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WLsIAAADbAAAADwAAAGRycy9kb3ducmV2LnhtbERP32vCMBB+F/Y/hBvsRWY6BdGuqQyZ&#10;IDh0q2HPR3Nry5pLaTKt//0iCL7dx/fzstVgW3Gi3jeOFbxMEhDEpTMNVwr0cfO8AOEDssHWMSm4&#10;kIdV/jDKMDXuzF90KkIlYgj7FBXUIXSplL6syaKfuI44cj+utxgi7CtpejzHcNvKaZLMpcWGY0ON&#10;Ha1rKn+LP6tgp5ff49lhobU9Fnv81M374WOt1NPj8PYKItAQ7uKbe2vi/CVcf4k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vWLsIAAADbAAAADwAAAAAAAAAAAAAA&#10;AAChAgAAZHJzL2Rvd25yZXYueG1sUEsFBgAAAAAEAAQA+QAAAJADAAAAAA==&#10;" strokecolor="black [3200]" strokeweight=".5pt">
                  <v:stroke joinstyle="miter"/>
                </v:line>
                <v:line id="Conector recto 22" o:spid="_x0000_s1048" style="position:absolute;flip:x;visibility:visible;mso-wrap-style:square" from="6141,17332" to="13238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6AXb0AAADbAAAADwAAAGRycy9kb3ducmV2LnhtbESPzQrCMBCE74LvEFbwpqkFRapRRFA8&#10;Kf48wNKsabHZlCbW+vZGEDwOM/MNs1x3thItNb50rGAyTkAQ506XbBTcrrvRHIQPyBorx6TgTR7W&#10;q35viZl2Lz5TewlGRAj7DBUUIdSZlD4vyKIfu5o4enfXWAxRNkbqBl8RbiuZJslMWiw5LhRY07ag&#10;/HF5WgXaHElunGmnEzO77XJzwuO+VWo46DYLEIG68A//2getIE3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DugF29AAAA2wAAAA8AAAAAAAAAAAAAAAAAoQIA&#10;AGRycy9kb3ducmV2LnhtbFBLBQYAAAAABAAEAPkAAACLAwAAAAA=&#10;" strokecolor="black [3200]" strokeweight=".5pt">
                  <v:stroke joinstyle="miter"/>
                </v:line>
                <v:line id="Conector recto 25" o:spid="_x0000_s1049" style="position:absolute;visibility:visible;mso-wrap-style:square" from="27977,7233" to="42779,1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Wls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WlsUAAADbAAAADwAAAAAAAAAA&#10;AAAAAAChAgAAZHJzL2Rvd25yZXYueG1sUEsFBgAAAAAEAAQA+QAAAJMDAAAAAA==&#10;" strokecolor="black [3200]" strokeweight=".5pt">
                  <v:stroke joinstyle="miter"/>
                </v:line>
                <v:line id="Conector recto 26" o:spid="_x0000_s1050" style="position:absolute;flip:x;visibility:visible;mso-wrap-style:square" from="13238,7233" to="28046,10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WGXr0AAADbAAAADwAAAGRycy9kb3ducmV2LnhtbESPzQrCMBCE74LvEFbwpqmCRapRRFA8&#10;Kf48wNKsabHZlCbW+vZGEDwOM/MNs1x3thItNb50rGAyTkAQ506XbBTcrrvRHIQPyBorx6TgTR7W&#10;q35viZl2Lz5TewlGRAj7DBUUIdSZlD4vyKIfu5o4enfXWAxRNkbqBl8Rbis5TZJUWiw5LhRY07ag&#10;/HF5WgXaHElunGlnE5Pedrk54XHfKjUcdJsFiEBd+Id/7YNWME3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/Vhl69AAAA2wAAAA8AAAAAAAAAAAAAAAAAoQIA&#10;AGRycy9kb3ducmV2LnhtbFBLBQYAAAAABAAEAPkAAACLAwAAAAA=&#10;" strokecolor="black [3200]" strokeweight=".5pt">
                  <v:stroke joinstyle="miter"/>
                </v:line>
                <v:line id="Conector recto 35" o:spid="_x0000_s1051" style="position:absolute;visibility:visible;mso-wrap-style:square" from="42444,17332" to="49674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AS8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OAS8UAAADbAAAADwAAAAAAAAAA&#10;AAAAAAChAgAAZHJzL2Rvd25yZXYueG1sUEsFBgAAAAAEAAQA+QAAAJMDAAAAAA==&#10;" strokecolor="black [3200]" strokeweight=".5pt">
                  <v:stroke joinstyle="miter"/>
                </v:line>
                <v:line id="Conector recto 36" o:spid="_x0000_s1052" style="position:absolute;flip:x;visibility:visible;mso-wrap-style:square" from="35211,17332" to="42444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wQg8AAAADbAAAADwAAAGRycy9kb3ducmV2LnhtbESP0YrCMBRE3xf8h3AF37apKxappkUE&#10;xSdl1Q+4NNe02NyUJlvr35uFhX0cZuYMsylH24qBet84VjBPUhDEldMNGwW36/5zBcIHZI2tY1Lw&#10;Ig9lMfnYYK7dk79puAQjIoR9jgrqELpcSl/VZNEnriOO3t31FkOUvZG6x2eE21Z+pWkmLTYcF2rs&#10;aFdT9bj8WAXanEhunRmWc5Pd9pU54+kwKDWbjts1iEBj+A//tY9awSKD3y/xB8j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MEIPAAAAA2wAAAA8AAAAAAAAAAAAAAAAA&#10;oQIAAGRycy9kb3ducmV2LnhtbFBLBQYAAAAABAAEAPkAAACOAwAAAAA=&#10;" strokecolor="black [3200]" strokeweight=".5pt">
                  <v:stroke joinstyle="miter"/>
                </v:line>
                <v:line id="Conector recto 37" o:spid="_x0000_s1053" style="position:absolute;visibility:visible;mso-wrap-style:square" from="13238,51179" to="20604,5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27p8UAAADbAAAADwAAAGRycy9kb3ducmV2LnhtbESPQWvCQBSE70L/w/IKXkQ3KrSaukoR&#10;hYJFa1w8P7KvSWj2bciumv57t1DwOMzMN8xi1dlaXKn1lWMF41ECgjh3puJCgT5thzMQPiAbrB2T&#10;gl/ysFo+9RaYGnfjI12zUIgIYZ+igjKEJpXS5yVZ9CPXEEfv27UWQ5RtIU2Ltwi3tZwkyYu0WHFc&#10;KLGhdUn5T3axCnZ6fh5MDzOt7Snb45euNofPtVL95+79DUSgLjzC/+0Po2D6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27p8UAAADbAAAADwAAAAAAAAAA&#10;AAAAAAChAgAAZHJzL2Rvd25yZXYueG1sUEsFBgAAAAAEAAQA+QAAAJMDAAAAAA==&#10;" strokecolor="black [3200]" strokeweight=".5pt">
                  <v:stroke joinstyle="miter"/>
                </v:line>
                <v:line id="Conector recto 38" o:spid="_x0000_s1054" style="position:absolute;flip:x;visibility:visible;mso-wrap-style:square" from="6141,51179" to="13234,5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8harsAAADbAAAADwAAAGRycy9kb3ducmV2LnhtbERPSwrCMBDdC94hjODOpiqKVKOIoLhS&#10;/BxgaMa02ExKE2u9vVkILh/vv9p0thItNb50rGCcpCCIc6dLNgrut/1oAcIHZI2VY1LwIQ+bdb+3&#10;wky7N1+ovQYjYgj7DBUUIdSZlD4vyKJPXE0cuYdrLIYIGyN1g+8Ybis5SdO5tFhybCiwpl1B+fP6&#10;sgq0OZHcOtPOxmZ+3+fmjKdDq9Rw0G2XIAJ14S/+uY9awTSOjV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k3yFquwAAANsAAAAPAAAAAAAAAAAAAAAAAKECAABk&#10;cnMvZG93bnJldi54bWxQSwUGAAAAAAQABAD5AAAAiQMAAAAA&#10;" strokecolor="black [3200]" strokeweight=".5pt">
                  <v:stroke joinstyle="miter"/>
                </v:line>
                <v:line id="Conector recto 39" o:spid="_x0000_s1055" style="position:absolute;visibility:visible;mso-wrap-style:square" from="42444,51179" to="49670,5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6KTsUAAADbAAAADwAAAGRycy9kb3ducmV2LnhtbESPQWvCQBSE7wX/w/IEL0U3KhSN2YhI&#10;C4WWWuPi+ZF9JsHs25Ddavrvu4VCj8PMfMNk28G24ka9bxwrmM8SEMSlMw1XCvTpZboC4QOywdYx&#10;KfgmD9t89JBhatydj3QrQiUihH2KCuoQulRKX9Zk0c9cRxy9i+sthij7Spoe7xFuW7lIkidpseG4&#10;UGNH+5rKa/FlFbzp9flxeVhpbU/FB37q5vnwvldqMh52GxCBhvAf/mu/GgXLN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6KTsUAAADbAAAADwAAAAAAAAAA&#10;AAAAAAChAgAAZHJzL2Rvd25yZXYueG1sUEsFBgAAAAAEAAQA+QAAAJMDAAAAAA==&#10;" strokecolor="black [3200]" strokeweight=".5pt">
                  <v:stroke joinstyle="miter"/>
                </v:line>
                <v:line id="Conector recto 40" o:spid="_x0000_s1056" style="position:absolute;flip:x;visibility:visible;mso-wrap-style:square" from="35211,51179" to="42443,5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eEbsAAADbAAAADwAAAGRycy9kb3ducmV2LnhtbERPSwrCMBDdC94hjODOpoqKVKOIoLhS&#10;/BxgaMa02ExKE2u9vVkILh/vv9p0thItNb50rGCcpCCIc6dLNgrut/1oAcIHZI2VY1LwIQ+bdb+3&#10;wky7N1+ovQYjYgj7DBUUIdSZlD4vyKJPXE0cuYdrLIYIGyN1g+8Ybis5SdO5tFhybCiwpl1B+fP6&#10;sgq0OZHcOtPOxmZ+3+fmjKdDq9Rw0G2XIAJ14S/+uY9awTSuj1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Cr14RuwAAANsAAAAPAAAAAAAAAAAAAAAAAKECAABk&#10;cnMvZG93bnJldi54bWxQSwUGAAAAAAQABAD5AAAAiQMAAAAA&#10;" strokecolor="black [3200]" strokeweight=".5pt">
                  <v:stroke joinstyle="miter"/>
                </v:line>
              </v:group>
            </w:pict>
          </mc:Fallback>
        </mc:AlternateContent>
      </w:r>
    </w:p>
    <w:p w:rsidR="00044A5A" w:rsidRPr="005C50A0" w:rsidRDefault="00044A5A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0C7E" w:rsidRPr="005C50A0" w:rsidRDefault="00320C7E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2C43" w:rsidRPr="005C50A0" w:rsidRDefault="004B2C43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4A5A" w:rsidRPr="005C50A0" w:rsidRDefault="00044A5A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E66" w:rsidRPr="005C50A0" w:rsidRDefault="002B6E66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2B6E66" w:rsidRPr="005C50A0" w:rsidRDefault="002B6E66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2B6E66" w:rsidRPr="005C50A0" w:rsidRDefault="002B6E66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2B6E66" w:rsidRPr="005C50A0" w:rsidRDefault="002B6E66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8A3830" w:rsidRPr="004937BE" w:rsidRDefault="008A3830" w:rsidP="008A383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4937BE">
        <w:rPr>
          <w:rFonts w:ascii="Times New Roman" w:hAnsi="Times New Roman" w:cs="Times New Roman"/>
          <w:i/>
          <w:sz w:val="18"/>
          <w:szCs w:val="20"/>
        </w:rPr>
        <w:t>Efecto</w:t>
      </w:r>
    </w:p>
    <w:p w:rsidR="002B6E66" w:rsidRDefault="002B6E66" w:rsidP="008A38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830" w:rsidRPr="005C50A0" w:rsidRDefault="008A3830" w:rsidP="008A38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4937BE" w:rsidRDefault="008A3830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37BE">
        <w:rPr>
          <w:rFonts w:ascii="Times New Roman" w:hAnsi="Times New Roman" w:cs="Times New Roman"/>
          <w:i/>
          <w:sz w:val="18"/>
          <w:szCs w:val="20"/>
        </w:rPr>
        <w:t>Problema social</w:t>
      </w: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4937BE" w:rsidRDefault="008A3830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i/>
          <w:sz w:val="18"/>
          <w:szCs w:val="20"/>
        </w:rPr>
      </w:pPr>
      <w:r w:rsidRPr="004937BE">
        <w:rPr>
          <w:rFonts w:ascii="Times New Roman" w:hAnsi="Times New Roman" w:cs="Times New Roman"/>
          <w:i/>
          <w:sz w:val="18"/>
          <w:szCs w:val="20"/>
        </w:rPr>
        <w:t>Causa</w:t>
      </w: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A06573" w:rsidRPr="005C50A0" w:rsidRDefault="00A0657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983F33" w:rsidRDefault="00983F33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9932E9" w:rsidRDefault="009932E9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Pr="005C50A0" w:rsidRDefault="001425EA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4B2C43" w:rsidRPr="003C0C60" w:rsidRDefault="003C0C60" w:rsidP="003C0C6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0C60">
        <w:rPr>
          <w:rFonts w:ascii="Times New Roman" w:hAnsi="Times New Roman" w:cs="Times New Roman"/>
          <w:b/>
          <w:sz w:val="20"/>
          <w:szCs w:val="20"/>
        </w:rPr>
        <w:t xml:space="preserve">III.4.2. Árbol de </w:t>
      </w:r>
      <w:r>
        <w:rPr>
          <w:rFonts w:ascii="Times New Roman" w:hAnsi="Times New Roman" w:cs="Times New Roman"/>
          <w:b/>
          <w:sz w:val="20"/>
          <w:szCs w:val="20"/>
        </w:rPr>
        <w:t>o</w:t>
      </w:r>
      <w:r w:rsidRPr="003C0C60">
        <w:rPr>
          <w:rFonts w:ascii="Times New Roman" w:hAnsi="Times New Roman" w:cs="Times New Roman"/>
          <w:b/>
          <w:sz w:val="20"/>
          <w:szCs w:val="20"/>
        </w:rPr>
        <w:t>bjetivos</w:t>
      </w:r>
    </w:p>
    <w:p w:rsidR="005C50A0" w:rsidRPr="005C50A0" w:rsidRDefault="005C50A0" w:rsidP="005C5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50A0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86CB85" wp14:editId="043A6C56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99430" cy="6151245"/>
                <wp:effectExtent l="0" t="0" r="20320" b="20955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430" cy="6151245"/>
                          <a:chOff x="0" y="0"/>
                          <a:chExt cx="5599828" cy="6151264"/>
                        </a:xfrm>
                      </wpg:grpSpPr>
                      <wps:wsp>
                        <wps:cNvPr id="27" name="Rectángulo redondeado 27"/>
                        <wps:cNvSpPr/>
                        <wps:spPr>
                          <a:xfrm>
                            <a:off x="1446663" y="2033516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5C50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sistencia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a un mayor número de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torneos y competencias deportivas oficiales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redondeado 28"/>
                        <wps:cNvSpPr/>
                        <wps:spPr>
                          <a:xfrm>
                            <a:off x="2893326" y="2033516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5C50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Los deportistas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no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tienen que solventar los gastos de transporte, hospedaje, alimentación, equipamiento deportivo, entre otros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ángulo redondeado 29"/>
                        <wps:cNvSpPr/>
                        <wps:spPr>
                          <a:xfrm>
                            <a:off x="4339988" y="2033516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5C50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Mejores condiciones deportivas y ofertas de apoyo en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la Ciudad de México en comparación con 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otras entidades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ángulo redondeado 30"/>
                        <wps:cNvSpPr/>
                        <wps:spPr>
                          <a:xfrm>
                            <a:off x="450376" y="1009934"/>
                            <a:ext cx="180000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5C50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Continuidad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de la práctica de la disciplina deportiva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redondeado 31"/>
                        <wps:cNvSpPr/>
                        <wps:spPr>
                          <a:xfrm>
                            <a:off x="3343702" y="1009934"/>
                            <a:ext cx="180000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5C50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Retención y seguimiento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de talentos deportivos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ángulo redondeado 32"/>
                        <wps:cNvSpPr/>
                        <wps:spPr>
                          <a:xfrm>
                            <a:off x="1173708" y="3043451"/>
                            <a:ext cx="3239770" cy="10795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5C50A0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Los deportistas sobresalientes y los considerados como talentos deportivos infantiles y juveniles representativos de la Ciudad de México, que participan en eventos dentro del marco del Sistema Nacional del Deporte (SINADE) y a nivel internacional,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cuentan con 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recursos económicos y materiales para continuar su desarrollo y crecimiento deportivo a nivel competitivo rumbo al alto rendimiento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ángulo redondeado 33"/>
                        <wps:cNvSpPr/>
                        <wps:spPr>
                          <a:xfrm>
                            <a:off x="0" y="2033516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5C50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Buenos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resultados deportivos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redondeado 34"/>
                        <wps:cNvSpPr/>
                        <wps:spPr>
                          <a:xfrm>
                            <a:off x="1624084" y="0"/>
                            <a:ext cx="234000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5C50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Alto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desarrollo y crecimiento deportivo tanto individual de cada deportista como de la Ciudad de México a nivel competitivo rumbo al alto rendimiento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ángulo redondeado 42"/>
                        <wps:cNvSpPr/>
                        <wps:spPr>
                          <a:xfrm>
                            <a:off x="1446663" y="5431809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0C3986" w:rsidRDefault="008A3830" w:rsidP="005C50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Igualdad de atención a</w:t>
                              </w:r>
                              <w:r w:rsidRPr="000C3986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 las actividades deportivas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 que al resto de las necesidades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ángulo redondeado 43"/>
                        <wps:cNvSpPr/>
                        <wps:spPr>
                          <a:xfrm>
                            <a:off x="2893326" y="5431809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AD787E" w:rsidRDefault="008A3830" w:rsidP="005C50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Mayor presupuesto a nivel estatal y delegacional</w:t>
                              </w:r>
                              <w:r w:rsidRPr="00AD787E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 para </w:t>
                              </w:r>
                              <w:r w:rsidRPr="007E393D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apoyar a los talentos deportivos y deportistas sobresalientes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ángulo redondeado 44"/>
                        <wps:cNvSpPr/>
                        <wps:spPr>
                          <a:xfrm>
                            <a:off x="4339988" y="5431809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5C50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Planeación de participación en competencias, torneos, campamentos de preparación y fogueo en los procesos selectivos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ángulo redondeado 45"/>
                        <wps:cNvSpPr/>
                        <wps:spPr>
                          <a:xfrm>
                            <a:off x="450376" y="4408227"/>
                            <a:ext cx="179959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597CCC" w:rsidRDefault="008A3830" w:rsidP="005C50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597CCC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La participación en eventos deportivos oficiales nacionales e internacionales implica un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bajo</w:t>
                              </w:r>
                              <w:r w:rsidRPr="00597CCC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 costo para los deportistas y sus familias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ángulo redondeado 46"/>
                        <wps:cNvSpPr/>
                        <wps:spPr>
                          <a:xfrm>
                            <a:off x="3343702" y="4408227"/>
                            <a:ext cx="179959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5C50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Las instancias gubernamentales (INDEPORTE - CONADE) cubren la mayor parte de los gastos de participación de los deportistas en cada ciclo deportivo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ángulo redondeado 47"/>
                        <wps:cNvSpPr/>
                        <wps:spPr>
                          <a:xfrm>
                            <a:off x="0" y="5431809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1740F4" w:rsidRDefault="008A3830" w:rsidP="005C50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Alta</w:t>
                              </w:r>
                              <w:r w:rsidRPr="007E393D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 remuneración económica de los deportistas y sus familias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Conector recto 48"/>
                        <wps:cNvCnPr/>
                        <wps:spPr>
                          <a:xfrm flipV="1">
                            <a:off x="2797791" y="2743200"/>
                            <a:ext cx="2163170" cy="2973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ector recto 49"/>
                        <wps:cNvCnPr/>
                        <wps:spPr>
                          <a:xfrm flipH="1" flipV="1">
                            <a:off x="614149" y="2743200"/>
                            <a:ext cx="2279177" cy="2971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ector recto 50"/>
                        <wps:cNvCnPr/>
                        <wps:spPr>
                          <a:xfrm flipH="1" flipV="1">
                            <a:off x="2060812" y="2743200"/>
                            <a:ext cx="832514" cy="3002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onector recto 51"/>
                        <wps:cNvCnPr/>
                        <wps:spPr>
                          <a:xfrm flipV="1">
                            <a:off x="2893326" y="2743200"/>
                            <a:ext cx="627797" cy="3002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Conector recto 52"/>
                        <wps:cNvCnPr/>
                        <wps:spPr>
                          <a:xfrm>
                            <a:off x="2797791" y="4121624"/>
                            <a:ext cx="1480782" cy="292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ector recto 53"/>
                        <wps:cNvCnPr/>
                        <wps:spPr>
                          <a:xfrm flipH="1">
                            <a:off x="1323833" y="4121624"/>
                            <a:ext cx="1480782" cy="2907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ector recto 54"/>
                        <wps:cNvCnPr/>
                        <wps:spPr>
                          <a:xfrm>
                            <a:off x="1323833" y="1733266"/>
                            <a:ext cx="736979" cy="2934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ector recto 55"/>
                        <wps:cNvCnPr/>
                        <wps:spPr>
                          <a:xfrm flipH="1">
                            <a:off x="614149" y="1733266"/>
                            <a:ext cx="709684" cy="2934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cto 56"/>
                        <wps:cNvCnPr/>
                        <wps:spPr>
                          <a:xfrm>
                            <a:off x="2797791" y="723331"/>
                            <a:ext cx="1480185" cy="2973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onector recto 57"/>
                        <wps:cNvCnPr/>
                        <wps:spPr>
                          <a:xfrm flipH="1">
                            <a:off x="1323833" y="723331"/>
                            <a:ext cx="1480782" cy="2942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Conector recto 58"/>
                        <wps:cNvCnPr/>
                        <wps:spPr>
                          <a:xfrm>
                            <a:off x="4244454" y="1733266"/>
                            <a:ext cx="722971" cy="2934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ector recto 59"/>
                        <wps:cNvCnPr/>
                        <wps:spPr>
                          <a:xfrm flipH="1">
                            <a:off x="3521123" y="1733266"/>
                            <a:ext cx="723331" cy="2934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ector recto 60"/>
                        <wps:cNvCnPr/>
                        <wps:spPr>
                          <a:xfrm>
                            <a:off x="1323833" y="5117911"/>
                            <a:ext cx="736600" cy="293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ector recto 61"/>
                        <wps:cNvCnPr/>
                        <wps:spPr>
                          <a:xfrm flipH="1">
                            <a:off x="614149" y="5117911"/>
                            <a:ext cx="709295" cy="293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ector recto 62"/>
                        <wps:cNvCnPr/>
                        <wps:spPr>
                          <a:xfrm>
                            <a:off x="4244454" y="5117911"/>
                            <a:ext cx="722630" cy="293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Conector recto 63"/>
                        <wps:cNvCnPr/>
                        <wps:spPr>
                          <a:xfrm flipH="1">
                            <a:off x="3521123" y="5117911"/>
                            <a:ext cx="723265" cy="293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E86CB85" id="Grupo 10" o:spid="_x0000_s1057" style="position:absolute;left:0;text-align:left;margin-left:0;margin-top:5.45pt;width:440.9pt;height:484.35pt;z-index:251666432" coordsize="55998,6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">
                <v:roundrect id="Rectángulo redondeado 27" o:spid="_x0000_s1058" style="position:absolute;left:14466;top:20335;width:12599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OEsMA&#10;AADbAAAADwAAAGRycy9kb3ducmV2LnhtbESPQWvCQBSE7wX/w/IEb83GHKykrlIKWiEINQpeX7PP&#10;JLj7NmS3Gv+9Wyh4HGbmG2axGqwRV+p961jBNElBEFdOt1wrOB7Wr3MQPiBrNI5JwZ08rJajlwXm&#10;2t14T9cy1CJC2OeooAmhy6X0VUMWfeI64uidXW8xRNnXUvd4i3BrZJamM2mx5bjQYEefDVWX8tcq&#10;CP4HMdsVZlNu5mlRmPrrZL+VmoyHj3cQgYbwDP+3t1pB9gZ/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4OEs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5C5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A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sistencia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a un mayor número de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torneos y competencias deportivas oficiales</w:t>
                        </w:r>
                      </w:p>
                    </w:txbxContent>
                  </v:textbox>
                </v:roundrect>
                <v:roundrect id="Rectángulo redondeado 28" o:spid="_x0000_s1059" style="position:absolute;left:28933;top:20335;width:12598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GaYMAA&#10;AADbAAAADwAAAGRycy9kb3ducmV2LnhtbERPz2uDMBS+F/Y/hDfYrY31MIozlVKoG8hgs4NeX82r&#10;SpMXMZm6/345DHb8+H7nxWKNmGj0vWMF200CgrhxuudWwdf5tN6B8AFZo3FMCn7IQ7F/WOWYaTfz&#10;J011aEUMYZ+hgi6EIZPSNx1Z9Bs3EEfu5kaLIcKxlXrEOYZbI9MkeZYWe44NHQ507Ki5199WQfBX&#10;xPS9MmVd7pKqMu3rxX4o9fS4HF5ABFrCv/jP/aYVpHFs/B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GaYMAAAADbAAAADwAAAAAAAAAAAAAAAACYAgAAZHJzL2Rvd25y&#10;ZXYueG1sUEsFBgAAAAAEAAQA9QAAAIUDAAAAAA=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5C5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Los deportistas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no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tienen que solventar los gastos de transporte, hospedaje, alimentación, equipamiento deportivo, entre otros</w:t>
                        </w:r>
                      </w:p>
                    </w:txbxContent>
                  </v:textbox>
                </v:roundrect>
                <v:roundrect id="Rectángulo redondeado 29" o:spid="_x0000_s1060" style="position:absolute;left:43399;top:20335;width:12599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/+8MA&#10;AADbAAAADwAAAGRycy9kb3ducmV2LnhtbESPQWvCQBSE7wX/w/IEb3VjDmJT11AKpkIQ2ih4fc0+&#10;k+Du25Ddavz3bqHQ4zAz3zDrfLRGXGnwnWMFi3kCgrh2uuNGwfGwfV6B8AFZo3FMCu7kId9MntaY&#10;aXfjL7pWoRERwj5DBW0IfSalr1uy6OeuJ47e2Q0WQ5RDI/WAtwi3RqZJspQWO44LLfb03lJ9qX6s&#10;guC/EdN9aYqqWCVlaZqPk/1UajYd315BBBrDf/ivvdMK0hf4/R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0/+8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5C5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Mejores condiciones deportivas y ofertas de apoyo en 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la Ciudad de México en comparación con 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otras entidades</w:t>
                        </w:r>
                      </w:p>
                    </w:txbxContent>
                  </v:textbox>
                </v:roundrect>
                <v:roundrect id="Rectángulo redondeado 30" o:spid="_x0000_s1061" style="position:absolute;left:4503;top:10099;width:18000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4Au8EA&#10;AADbAAAADwAAAGRycy9kb3ducmV2LnhtbERPXWvCMBR9F/wP4Qp7s6kOpHRGGcK6QRG2Kuz12lzb&#10;suSmNFnb/fvlYbDHw/neH2drxEiD7xwr2CQpCOLa6Y4bBdfLyzoD4QOyRuOYFPyQh+Nhudhjrt3E&#10;HzRWoRExhH2OCtoQ+lxKX7dk0SeuJ47c3Q0WQ4RDI/WAUwy3Rm7TdCctdhwbWuzp1FL9VX1bBcHf&#10;ELfn0hRVkaVlaZrXT/uu1MNqfn4CEWgO/+I/95tW8Bj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eALvBAAAA2wAAAA8AAAAAAAAAAAAAAAAAmA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5C5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Continuidad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de la práctica de la disciplina deportiva</w:t>
                        </w:r>
                      </w:p>
                    </w:txbxContent>
                  </v:textbox>
                </v:roundrect>
                <v:roundrect id="Rectángulo redondeado 31" o:spid="_x0000_s1062" style="position:absolute;left:33437;top:10099;width:18000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KlIMIA&#10;AADbAAAADwAAAGRycy9kb3ducmV2LnhtbESPQYvCMBSE7wv+h/AEb2uqgkg1igi6QhHc7oLXZ/Ns&#10;i8lLabJa/70RhD0OM/MNs1h11ogbtb52rGA0TEAQF07XXCr4/dl+zkD4gKzROCYFD/KwWvY+Fphq&#10;d+dvuuWhFBHCPkUFVQhNKqUvKrLoh64hjt7FtRZDlG0pdYv3CLdGjpNkKi3WHBcqbGhTUXHN/6yC&#10;4M+I40NmdvlulmSZKb9O9qjUoN+t5yACdeE//G7vtYLJC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qUgwgAAANsAAAAPAAAAAAAAAAAAAAAAAJgCAABkcnMvZG93&#10;bnJldi54bWxQSwUGAAAAAAQABAD1AAAAhwMAAAAA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5C5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Retención y seguimiento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de talentos deportivos</w:t>
                        </w:r>
                      </w:p>
                    </w:txbxContent>
                  </v:textbox>
                </v:roundrect>
                <v:roundrect id="Rectángulo redondeado 32" o:spid="_x0000_s1063" style="position:absolute;left:11737;top:30434;width:32397;height:107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A7V8IA&#10;AADbAAAADwAAAGRycy9kb3ducmV2LnhtbESPQWvCQBSE7wX/w/IEb83GCEVSVykFrRCEGgWvr9ln&#10;Etx9G7Jbjf/eLRQ8DjPzDbNYDdaIK/W+daxgmqQgiCunW64VHA/r1zkIH5A1Gsek4E4eVsvRywJz&#10;7W68p2sZahEh7HNU0ITQ5VL6qiGLPnEdcfTOrrcYouxrqXu8Rbg1MkvTN2mx5bjQYEefDVWX8tcq&#10;CP4HMdsVZlNu5mlRmPrrZL+VmoyHj3cQgYbwDP+3t1rBLIO/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DtXwgAAANsAAAAPAAAAAAAAAAAAAAAAAJgCAABkcnMvZG93&#10;bnJldi54bWxQSwUGAAAAAAQABAD1AAAAhwMAAAAA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5C50A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Los deportistas sobresalientes y los considerados como talentos deportivos infantiles y juveniles representativos de la Ciudad de México, que participan en eventos dentro del marco del Sistema Nacional del Deporte (SINADE) y a nivel internacional, 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cuentan con 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recursos económicos y materiales para continuar su desarrollo y crecimiento deportivo a nivel competitivo rumbo al alto rendimiento</w:t>
                        </w:r>
                      </w:p>
                    </w:txbxContent>
                  </v:textbox>
                </v:roundrect>
                <v:roundrect id="Rectángulo redondeado 33" o:spid="_x0000_s1064" style="position:absolute;top:20335;width:12598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ezMMA&#10;AADbAAAADwAAAGRycy9kb3ducmV2LnhtbESPQWvCQBSE7wX/w/KE3uqmBkpIXUUKaiEUahR6fWaf&#10;SXD3bchuk/TfdwsFj8PMfMOsNpM1YqDet44VPC8SEMSV0y3XCs6n3VMGwgdkjcYxKfghD5v17GGF&#10;uXYjH2koQy0ihH2OCpoQulxKXzVk0S9cRxy9q+sthij7Wuoexwi3Ri6T5EVabDkuNNjRW0PVrfy2&#10;CoK/IC4/CrMv91lSFKY+fNlPpR7n0/YVRKAp3MP/7XetIE3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yezM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5C5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Buenos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resultados deportivos</w:t>
                        </w:r>
                      </w:p>
                    </w:txbxContent>
                  </v:textbox>
                </v:roundrect>
                <v:roundrect id="Rectángulo redondeado 34" o:spid="_x0000_s1065" style="position:absolute;left:16240;width:23400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GuMMA&#10;AADbAAAADwAAAGRycy9kb3ducmV2LnhtbESPQWvCQBSE70L/w/KE3szGtIhE11AKtYUgaFrw+sw+&#10;k9DdtyG71fTfu4WCx2FmvmHWxWiNuNDgO8cK5kkKgrh2uuNGwdfn22wJwgdkjcYxKfglD8XmYbLG&#10;XLsrH+hShUZECPscFbQh9LmUvm7Jok9cTxy9sxsshiiHRuoBrxFujczSdCEtdhwXWuzptaX6u/qx&#10;CoI/IWa70myr7TItS9O8H+1eqcfp+LICEWgM9/B/+0MreHqG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UGuM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5C5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Alto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desarrollo y crecimiento deportivo tanto individual de cada deportista como de la Ciudad de México a nivel competitivo rumbo al alto rendimiento</w:t>
                        </w:r>
                      </w:p>
                    </w:txbxContent>
                  </v:textbox>
                </v:roundrect>
                <v:roundrect id="Rectángulo redondeado 42" o:spid="_x0000_s1066" style="position:absolute;left:14466;top:54318;width:12599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ZIKsIA&#10;AADbAAAADwAAAGRycy9kb3ducmV2LnhtbESPQWvCQBSE7wX/w/IEb83GIEVSVykFrRCEGgWvr9ln&#10;Etx9G7Jbjf/eLRQ8DjPzDbNYDdaIK/W+daxgmqQgiCunW64VHA/r1zkIH5A1Gsek4E4eVsvRywJz&#10;7W68p2sZahEh7HNU0ITQ5VL6qiGLPnEdcfTOrrcYouxrqXu8Rbg1MkvTN2mx5bjQYEefDVWX8tcq&#10;CP4HMdsVZlNu5mlRmPrrZL+VmoyHj3cQgYbwDP+3t1rBLIO/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kgqwgAAANsAAAAPAAAAAAAAAAAAAAAAAJgCAABkcnMvZG93&#10;bnJldi54bWxQSwUGAAAAAAQABAD1AAAAhwMAAAAA&#10;" fillcolor="white [3201]" strokecolor="black [3213]" strokeweight="1pt">
                  <v:stroke joinstyle="miter"/>
                  <v:textbox>
                    <w:txbxContent>
                      <w:p w:rsidR="008A3830" w:rsidRPr="000C3986" w:rsidRDefault="008A3830" w:rsidP="005C50A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Igualdad de atención a</w:t>
                        </w:r>
                        <w:r w:rsidRPr="000C3986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 las actividades deportivas</w:t>
                        </w: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 que al resto de las necesidades</w:t>
                        </w:r>
                      </w:p>
                    </w:txbxContent>
                  </v:textbox>
                </v:roundrect>
                <v:roundrect id="Rectángulo redondeado 43" o:spid="_x0000_s1067" style="position:absolute;left:28933;top:54318;width:12598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tscMA&#10;AADbAAAADwAAAGRycy9kb3ducmV2LnhtbESPQWvCQBSE70L/w/KE3szGtIhE11AKtYUgaFrw+sw+&#10;k9DdtyG71fTfu4WCx2FmvmHWxWiNuNDgO8cK5kkKgrh2uuNGwdfn22wJwgdkjcYxKfglD8XmYbLG&#10;XLsrH+hShUZECPscFbQh9LmUvm7Jok9cTxy9sxsshiiHRuoBrxFujczSdCEtdhwXWuzptaX6u/qx&#10;CoI/IWa70myr7TItS9O8H+1eqcfp+LICEWgM9/B/+0MreH6C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rtsc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AD787E" w:rsidRDefault="008A3830" w:rsidP="005C50A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Mayor presupuesto a nivel estatal y delegacional</w:t>
                        </w:r>
                        <w:r w:rsidRPr="00AD787E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 para </w:t>
                        </w:r>
                        <w:r w:rsidRPr="007E393D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apoyar a los talentos deportivos y deportistas sobresalientes</w:t>
                        </w:r>
                      </w:p>
                    </w:txbxContent>
                  </v:textbox>
                </v:roundrect>
                <v:roundrect id="Rectángulo redondeado 44" o:spid="_x0000_s1068" style="position:absolute;left:43399;top:54318;width:12599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N1xcMA&#10;AADbAAAADwAAAGRycy9kb3ducmV2LnhtbESPQWvCQBSE7wX/w/KE3uqmEkpIXUUKaiEUahR6fWaf&#10;SXD3bchuk/TfdwsFj8PMfMOsNpM1YqDet44VPC8SEMSV0y3XCs6n3VMGwgdkjcYxKfghD5v17GGF&#10;uXYjH2koQy0ihH2OCpoQulxKXzVk0S9cRxy9q+sthij7Wuoexwi3Ri6T5EVabDkuNNjRW0PVrfy2&#10;CoK/IC4/CrMv91lSFKY+fNlPpR7n0/YVRKAp3MP/7XetIE3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N1xc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5C5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Planeación de participación en competencias, torneos, campamentos de preparación y fogueo en los procesos selectivos</w:t>
                        </w:r>
                      </w:p>
                    </w:txbxContent>
                  </v:textbox>
                </v:roundrect>
                <v:roundrect id="Rectángulo redondeado 45" o:spid="_x0000_s1069" style="position:absolute;left:4503;top:44082;width:17996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QXsMA&#10;AADbAAAADwAAAGRycy9kb3ducmV2LnhtbESPQWvCQBSE70L/w/KE3szG0IpE11AKtYUgaFrw+sw+&#10;k9DdtyG71fTfu4WCx2FmvmHWxWiNuNDgO8cK5kkKgrh2uuNGwdfn22wJwgdkjcYxKfglD8XmYbLG&#10;XLsrH+hShUZECPscFbQh9LmUvm7Jok9cTxy9sxsshiiHRuoBrxFujczSdCEtdhwXWuzptaX6u/qx&#10;CoI/IWa70myr7TItS9O8H+1eqcfp+LICEWgM9/B/+0MreHqG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QXs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597CCC" w:rsidRDefault="008A3830" w:rsidP="005C5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597CCC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La participación en eventos deportivos oficiales nacionales e internacionales implica un </w:t>
                        </w: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bajo</w:t>
                        </w:r>
                        <w:r w:rsidRPr="00597CCC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 costo para los deportistas y sus familias</w:t>
                        </w:r>
                      </w:p>
                    </w:txbxContent>
                  </v:textbox>
                </v:roundrect>
                <v:roundrect id="Rectángulo redondeado 46" o:spid="_x0000_s1070" style="position:absolute;left:33437;top:44082;width:17995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OKcIA&#10;AADbAAAADwAAAGRycy9kb3ducmV2LnhtbESPQYvCMBSE74L/ITxhb5quLCJdo8jCukIRtAp7fTbP&#10;tpi8lCZq/fdGEDwOM/MNM1t01ogrtb52rOBzlIAgLpyuuVRw2P8OpyB8QNZoHJOCO3lYzPu9Gaba&#10;3XhH1zyUIkLYp6igCqFJpfRFRRb9yDXE0Tu51mKIsi2lbvEW4dbIcZJMpMWa40KFDf1UVJzzi1UQ&#10;/BFxvMnMKl9Nkywz5d+/3Sr1MeiW3yACdeEdfrXXWsHXB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U4pwgAAANsAAAAPAAAAAAAAAAAAAAAAAJgCAABkcnMvZG93&#10;bnJldi54bWxQSwUGAAAAAAQABAD1AAAAhwMAAAAA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5C5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Las instancias gubernamentales (INDEPORTE - CONADE) cubren la mayor parte de los gastos de participación de los deportistas en cada ciclo deportivo</w:t>
                        </w:r>
                      </w:p>
                    </w:txbxContent>
                  </v:textbox>
                </v:roundrect>
                <v:roundrect id="Rectángulo redondeado 47" o:spid="_x0000_s1071" style="position:absolute;top:54318;width:12598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HrssMA&#10;AADbAAAADwAAAGRycy9kb3ducmV2LnhtbESPQWvCQBSE70L/w/KE3szGUKpE11AKtYUgaFrw+sw+&#10;k9DdtyG71fTfu4WCx2FmvmHWxWiNuNDgO8cK5kkKgrh2uuNGwdfn22wJwgdkjcYxKfglD8XmYbLG&#10;XLsrH+hShUZECPscFbQh9LmUvm7Jok9cTxy9sxsshiiHRuoBrxFujczS9Fla7DgutNjTa0v1d/Vj&#10;FQR/Qsx2pdlW22ValqZ5P9q9Uo/T8WUFItAY7uH/9odW8LSA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Hrss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1740F4" w:rsidRDefault="008A3830" w:rsidP="005C5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Alta</w:t>
                        </w:r>
                        <w:r w:rsidRPr="007E393D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 remuneración económica de los deportistas y sus familias</w:t>
                        </w:r>
                      </w:p>
                    </w:txbxContent>
                  </v:textbox>
                </v:roundrect>
                <v:line id="Conector recto 48" o:spid="_x0000_s1072" style="position:absolute;flip:y;visibility:visible;mso-wrap-style:square" from="27977,27432" to="49609,30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lSF7sAAADbAAAADwAAAGRycy9kb3ducmV2LnhtbERPSwrCMBDdC94hjODOpoqKVKOIoLhS&#10;/BxgaMa02ExKE2u9vVkILh/vv9p0thItNb50rGCcpCCIc6dLNgrut/1oAcIHZI2VY1LwIQ+bdb+3&#10;wky7N1+ovQYjYgj7DBUUIdSZlD4vyKJPXE0cuYdrLIYIGyN1g+8Ybis5SdO5tFhybCiwpl1B+fP6&#10;sgq0OZHcOtPOxmZ+3+fmjKdDq9Rw0G2XIAJ14S/+uY9awTSOjV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82VIXuwAAANsAAAAPAAAAAAAAAAAAAAAAAKECAABk&#10;cnMvZG93bnJldi54bWxQSwUGAAAAAAQABAD5AAAAiQMAAAAA&#10;" strokecolor="black [3200]" strokeweight=".5pt">
                  <v:stroke joinstyle="miter"/>
                </v:line>
                <v:line id="Conector recto 49" o:spid="_x0000_s1073" style="position:absolute;flip:x y;visibility:visible;mso-wrap-style:square" from="6141,27432" to="28933,30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GV4sUAAADbAAAADwAAAGRycy9kb3ducmV2LnhtbESPQWvCQBSE70L/w/IK3nTTUmsbs5HS&#10;IkhBwSjt9ZF9JsHs27i7avz3XaHgcZiZb5hs3ptWnMn5xrKCp3ECgri0uuFKwW67GL2B8AFZY2uZ&#10;FFzJwzx/GGSYanvhDZ2LUIkIYZ+igjqELpXSlzUZ9GPbEUdvb53BEKWrpHZ4iXDTyuckeZUGG44L&#10;NXb0WVN5KE5GQbG/fq2nP5r7nfudrKbF9+Z4Oio1fOw/ZiAC9eEe/m8vtYKXd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GV4sUAAADbAAAADwAAAAAAAAAA&#10;AAAAAAChAgAAZHJzL2Rvd25yZXYueG1sUEsFBgAAAAAEAAQA+QAAAJMDAAAAAA==&#10;" strokecolor="black [3200]" strokeweight=".5pt">
                  <v:stroke joinstyle="miter"/>
                </v:line>
                <v:line id="Conector recto 50" o:spid="_x0000_s1074" style="position:absolute;flip:x y;visibility:visible;mso-wrap-style:square" from="20608,27432" to="28933,3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KqosIAAADbAAAADwAAAGRycy9kb3ducmV2LnhtbERPXWvCMBR9F/Yfwh3sTdMJnaMzikwG&#10;YzDBWrbXS3Nti81Nm6S2/nvzMNjj4Xyvt5NpxZWcbywreF4kIIhLqxuuFBSnj/krCB+QNbaWScGN&#10;PGw3D7M1ZtqOfKRrHioRQ9hnqKAOocuk9GVNBv3CdsSRO1tnMEToKqkdjjHctHKZJC/SYMOxocaO&#10;3msqL/lgFOTn2/6w+tE8Fe43/V7lX8d+6JV6epx2byACTeFf/Of+1ArSuD5+iT9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KqosIAAADbAAAADwAAAAAAAAAAAAAA&#10;AAChAgAAZHJzL2Rvd25yZXYueG1sUEsFBgAAAAAEAAQA+QAAAJADAAAAAA==&#10;" strokecolor="black [3200]" strokeweight=".5pt">
                  <v:stroke joinstyle="miter"/>
                </v:line>
                <v:line id="Conector recto 51" o:spid="_x0000_s1075" style="position:absolute;flip:y;visibility:visible;mso-wrap-style:square" from="28933,27432" to="35211,3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ptV70AAADbAAAADwAAAGRycy9kb3ducmV2LnhtbESPzQrCMBCE74LvEFbwpmkFRapRRFA8&#10;Kf48wNKsabHZlCbW+vZGEDwOM/MNs1x3thItNb50rCAdJyCIc6dLNgpu191oDsIHZI2VY1LwJg/r&#10;Vb+3xEy7F5+pvQQjIoR9hgqKEOpMSp8XZNGPXU0cvbtrLIYoGyN1g68It5WcJMlMWiw5LhRY07ag&#10;/HF5WgXaHElunGmnqZnddrk54XHfKjUcdJsFiEBd+Id/7YNWME3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g6bVe9AAAA2wAAAA8AAAAAAAAAAAAAAAAAoQIA&#10;AGRycy9kb3ducmV2LnhtbFBLBQYAAAAABAAEAPkAAACLAwAAAAA=&#10;" strokecolor="black [3200]" strokeweight=".5pt">
                  <v:stroke joinstyle="miter"/>
                </v:line>
                <v:line id="Conector recto 52" o:spid="_x0000_s1076" style="position:absolute;visibility:visible;mso-wrap-style:square" from="27977,41216" to="42785,4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X9n8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+Bt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X9n8UAAADbAAAADwAAAAAAAAAA&#10;AAAAAAChAgAAZHJzL2Rvd25yZXYueG1sUEsFBgAAAAAEAAQA+QAAAJMDAAAAAA==&#10;" strokecolor="black [3200]" strokeweight=".5pt">
                  <v:stroke joinstyle="miter"/>
                </v:line>
                <v:line id="Conector recto 53" o:spid="_x0000_s1077" style="position:absolute;flip:x;visibility:visible;mso-wrap-style:square" from="13238,41216" to="28046,44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RWu7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q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ekVru9AAAA2wAAAA8AAAAAAAAAAAAAAAAAoQIA&#10;AGRycy9kb3ducmV2LnhtbFBLBQYAAAAABAAEAPkAAACLAwAAAAA=&#10;" strokecolor="black [3200]" strokeweight=".5pt">
                  <v:stroke joinstyle="miter"/>
                </v:line>
                <v:line id="Conector recto 54" o:spid="_x0000_s1078" style="position:absolute;visibility:visible;mso-wrap-style:square" from="13238,17332" to="20608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DAcMUAAADbAAAADwAAAGRycy9kb3ducmV2LnhtbESPQWvCQBSE70L/w/IKvUjdWG2xqauI&#10;KAgVbePS8yP7moRm34bsqvHfdwXB4zAz3zDTeWdrcaLWV44VDAcJCOLcmYoLBfqwfp6A8AHZYO2Y&#10;FFzIw3z20JtiatyZv+mUhUJECPsUFZQhNKmUPi/Joh+4hjh6v661GKJsC2laPEe4reVLkrxJixXH&#10;hRIbWpaU/2VHq+BTv//0R/uJ1vaQ7fBLV6v9dqnU02O3+AARqAv38K29MQpex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DAcMUAAADbAAAADwAAAAAAAAAA&#10;AAAAAAChAgAAZHJzL2Rvd25yZXYueG1sUEsFBgAAAAAEAAQA+QAAAJMDAAAAAA==&#10;" strokecolor="black [3200]" strokeweight=".5pt">
                  <v:stroke joinstyle="miter"/>
                </v:line>
                <v:line id="Conector recto 55" o:spid="_x0000_s1079" style="position:absolute;flip:x;visibility:visible;mso-wrap-style:square" from="6141,17332" to="13238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FrVL0AAADbAAAADwAAAGRycy9kb3ducmV2LnhtbESPzQrCMBCE74LvEFbwpqlCRapRRFA8&#10;Kf48wNKsabHZlCbW+vZGEDwOM/MNs1x3thItNb50rGAyTkAQ506XbBTcrrvRHIQPyBorx6TgTR7W&#10;q35viZl2Lz5TewlGRAj7DBUUIdSZlD4vyKIfu5o4enfXWAxRNkbqBl8Rbis5TZKZtFhyXCiwpm1B&#10;+ePytAq0OZLcONOmEzO77XJzwuO+VWo46DYLEIG68A//2getIE3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cBa1S9AAAA2wAAAA8AAAAAAAAAAAAAAAAAoQIA&#10;AGRycy9kb3ducmV2LnhtbFBLBQYAAAAABAAEAPkAAACLAwAAAAA=&#10;" strokecolor="black [3200]" strokeweight=".5pt">
                  <v:stroke joinstyle="miter"/>
                </v:line>
                <v:line id="Conector recto 56" o:spid="_x0000_s1080" style="position:absolute;visibility:visible;mso-wrap-style:square" from="27977,7233" to="42779,1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77nMUAAADbAAAADwAAAGRycy9kb3ducmV2LnhtbESPQWvCQBSE70L/w/IKXqRurDTY1FVE&#10;KggWbePS8yP7moRm34bsqvHfu4WCx2FmvmHmy9424kydrx0rmIwTEMSFMzWXCvRx8zQD4QOywcYx&#10;KbiSh+XiYTDHzLgLf9E5D6WIEPYZKqhCaDMpfVGRRT92LXH0flxnMUTZldJ0eIlw28jnJEmlxZrj&#10;QoUtrSsqfvOTVbDTr9+j6WGmtT3me/zU9fvhY63U8LFfvYEI1Id7+L+9NQpeUv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77nMUAAADbAAAADwAAAAAAAAAA&#10;AAAAAAChAgAAZHJzL2Rvd25yZXYueG1sUEsFBgAAAAAEAAQA+QAAAJMDAAAAAA==&#10;" strokecolor="black [3200]" strokeweight=".5pt">
                  <v:stroke joinstyle="miter"/>
                </v:line>
                <v:line id="Conector recto 57" o:spid="_x0000_s1081" style="position:absolute;flip:x;visibility:visible;mso-wrap-style:square" from="13238,7233" to="28046,10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9QuL4AAADbAAAADwAAAGRycy9kb3ducmV2LnhtbESPzQrCMBCE74LvEFbwpqmCP1SjiKB4&#10;Uvx5gKVZ02KzKU2s9e2NIHgcZuYbZrlubSkaqn3hWMFomIAgzpwu2Ci4XXeDOQgfkDWWjknBmzys&#10;V93OElPtXnym5hKMiBD2KSrIQ6hSKX2Wk0U/dBVx9O6uthiirI3UNb4i3JZynCRTabHguJBjRduc&#10;ssflaRVocyS5caaZjMz0tsvMCY/7Rql+r90sQARqwz/8ax+0gskMvl/iD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n1C4vgAAANsAAAAPAAAAAAAAAAAAAAAAAKEC&#10;AABkcnMvZG93bnJldi54bWxQSwUGAAAAAAQABAD5AAAAjAMAAAAA&#10;" strokecolor="black [3200]" strokeweight=".5pt">
                  <v:stroke joinstyle="miter"/>
                </v:line>
                <v:line id="Conector recto 58" o:spid="_x0000_s1082" style="position:absolute;visibility:visible;mso-wrap-style:square" from="42444,17332" to="49674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3KdcIAAADbAAAADwAAAGRycy9kb3ducmV2LnhtbERPXWvCMBR9F/Yfwh3sRTTdhqJdUxky&#10;QVB0q2HPl+auLWtuSpNp9+/Ng+Dj4Xxnq8G24ky9bxwreJ4mIIhLZxquFOjTZrIA4QOywdYxKfgn&#10;D6v8YZRhatyFv+hchErEEPYpKqhD6FIpfVmTRT91HXHkflxvMUTYV9L0eInhtpUvSTKXFhuODTV2&#10;tK6p/C3+rIKdXn6PX48Lre2pOOCnbj6O+7VST4/D+xuIQEO4i2/urVEwi2P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3KdcIAAADbAAAADwAAAAAAAAAAAAAA&#10;AAChAgAAZHJzL2Rvd25yZXYueG1sUEsFBgAAAAAEAAQA+QAAAJADAAAAAA==&#10;" strokecolor="black [3200]" strokeweight=".5pt">
                  <v:stroke joinstyle="miter"/>
                </v:line>
                <v:line id="Conector recto 59" o:spid="_x0000_s1083" style="position:absolute;flip:x;visibility:visible;mso-wrap-style:square" from="35211,17332" to="42444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xhUb0AAADbAAAADwAAAGRycy9kb3ducmV2LnhtbESPzQrCMBCE74LvEFbwpqmCotUoIiie&#10;FH8eYGnWtNhsShNrfXsjCB6HmfmGWa5bW4qGal84VjAaJiCIM6cLNgpu191gBsIHZI2lY1LwJg/r&#10;VbezxFS7F5+puQQjIoR9igryEKpUSp/lZNEPXUUcvburLYYoayN1ja8It6UcJ8lUWiw4LuRY0Tan&#10;7HF5WgXaHElunGkmIzO97TJzwuO+UarfazcLEIHa8A//2getYDKH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ZMYVG9AAAA2wAAAA8AAAAAAAAAAAAAAAAAoQIA&#10;AGRycy9kb3ducmV2LnhtbFBLBQYAAAAABAAEAPkAAACLAwAAAAA=&#10;" strokecolor="black [3200]" strokeweight=".5pt">
                  <v:stroke joinstyle="miter"/>
                </v:line>
                <v:line id="Conector recto 60" o:spid="_x0000_s1084" style="position:absolute;visibility:visible;mso-wrap-style:square" from="13238,51179" to="20604,5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cMzsIAAADbAAAADwAAAGRycy9kb3ducmV2LnhtbERPXWvCMBR9F/wP4Qp7EU3nQFzXVEQm&#10;DCa61eDzpblri81NaTLt/r15EPZ4ON/ZerCtuFLvG8cKnucJCOLSmYYrBfq0m61A+IBssHVMCv7I&#10;wzofjzJMjbvxN12LUIkYwj5FBXUIXSqlL2uy6OeuI47cj+sthgj7SpoebzHctnKRJEtpseHYUGNH&#10;25rKS/FrFXzq1/P05bjS2p6KA37p5v243yr1NBk2byACDeFf/HB/GAXLuD5+iT9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cMzsIAAADbAAAADwAAAAAAAAAAAAAA&#10;AAChAgAAZHJzL2Rvd25yZXYueG1sUEsFBgAAAAAEAAQA+QAAAJADAAAAAA==&#10;" strokecolor="black [3200]" strokeweight=".5pt">
                  <v:stroke joinstyle="miter"/>
                </v:line>
                <v:line id="Conector recto 61" o:spid="_x0000_s1085" style="position:absolute;flip:x;visibility:visible;mso-wrap-style:square" from="6141,51179" to="13234,5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n6r8AAADbAAAADwAAAGRycy9kb3ducmV2LnhtbESP0YrCMBRE3xf8h3AF39a0CxappkUE&#10;F5+UVT/g0lzTYnNTmljr3xtB2MdhZs4w63K0rRio941jBek8AUFcOd2wUXA5776XIHxA1tg6JgVP&#10;8lAWk6815to9+I+GUzAiQtjnqKAOocul9FVNFv3cdcTRu7reYoiyN1L3+Ihw28qfJMmkxYbjQo0d&#10;bWuqbqe7VaDNgeTGmWGRmuyyq8wRD7+DUrPpuFmBCDSG//CnvdcKshTeX+IPk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lan6r8AAADbAAAADwAAAAAAAAAAAAAAAACh&#10;AgAAZHJzL2Rvd25yZXYueG1sUEsFBgAAAAAEAAQA+QAAAI0DAAAAAA==&#10;" strokecolor="black [3200]" strokeweight=".5pt">
                  <v:stroke joinstyle="miter"/>
                </v:line>
                <v:line id="Conector recto 62" o:spid="_x0000_s1086" style="position:absolute;visibility:visible;mso-wrap-style:square" from="42444,51179" to="49670,5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k3IsUAAADbAAAADwAAAGRycy9kb3ducmV2LnhtbESPQWvCQBSE7wX/w/KEXopumoJodBUJ&#10;LRRaao2L50f2mQSzb0N2q/Hfu4VCj8PMfMOsNoNtxYV63zhW8DxNQBCXzjRcKdCHt8kchA/IBlvH&#10;pOBGHjbr0cMKM+OuvKdLESoRIewzVFCH0GVS+rImi37qOuLonVxvMUTZV9L0eI1w28o0SWbSYsNx&#10;ocaO8prKc/FjFXzoxfHpZTfX2h6KL/zWzevuM1fqcTxslyACDeE//Nd+NwpmK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k3IsUAAADbAAAADwAAAAAAAAAA&#10;AAAAAAChAgAAZHJzL2Rvd25yZXYueG1sUEsFBgAAAAAEAAQA+QAAAJMDAAAAAA==&#10;" strokecolor="black [3200]" strokeweight=".5pt">
                  <v:stroke joinstyle="miter"/>
                </v:line>
                <v:line id="Conector recto 63" o:spid="_x0000_s1087" style="position:absolute;flip:x;visibility:visible;mso-wrap-style:square" from="35211,51179" to="42443,5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icBsAAAADbAAAADwAAAGRycy9kb3ducmV2LnhtbESP0YrCMBRE3xf8h3AF37apKxappkUE&#10;xSdl1Q+4NNe02NyUJlvr35uFhX0cZuYMsylH24qBet84VjBPUhDEldMNGwW36/5zBcIHZI2tY1Lw&#10;Ig9lMfnYYK7dk79puAQjIoR9jgrqELpcSl/VZNEnriOO3t31FkOUvZG6x2eE21Z+pWkmLTYcF2rs&#10;aFdT9bj8WAXanEhunRmWc5Pd9pU54+kwKDWbjts1iEBj+A//tY9aQbaA3y/xB8j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InAbAAAAA2wAAAA8AAAAAAAAAAAAAAAAA&#10;oQIAAGRycy9kb3ducmV2LnhtbFBLBQYAAAAABAAEAPkAAACOAwAAAAA=&#10;" strokecolor="black [3200]" strokeweight=".5pt">
                  <v:stroke joinstyle="miter"/>
                </v:line>
              </v:group>
            </w:pict>
          </mc:Fallback>
        </mc:AlternateContent>
      </w:r>
    </w:p>
    <w:p w:rsidR="005C50A0" w:rsidRPr="005C50A0" w:rsidRDefault="005C50A0" w:rsidP="005C5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8A383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  <w:r w:rsidRPr="004937BE">
        <w:rPr>
          <w:rFonts w:ascii="Times New Roman" w:hAnsi="Times New Roman" w:cs="Times New Roman"/>
          <w:i/>
          <w:sz w:val="18"/>
          <w:szCs w:val="20"/>
        </w:rPr>
        <w:t>Fin</w:t>
      </w: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4937BE" w:rsidRDefault="004937BE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i/>
          <w:sz w:val="18"/>
          <w:szCs w:val="20"/>
        </w:rPr>
      </w:pPr>
      <w:r w:rsidRPr="004937BE">
        <w:rPr>
          <w:rFonts w:ascii="Times New Roman" w:hAnsi="Times New Roman" w:cs="Times New Roman"/>
          <w:i/>
          <w:sz w:val="18"/>
          <w:szCs w:val="20"/>
        </w:rPr>
        <w:t>Objetivo central</w:t>
      </w: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4937BE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  <w:r w:rsidRPr="004937BE">
        <w:rPr>
          <w:rFonts w:ascii="Times New Roman" w:hAnsi="Times New Roman" w:cs="Times New Roman"/>
          <w:i/>
          <w:sz w:val="18"/>
          <w:szCs w:val="20"/>
        </w:rPr>
        <w:t>Medio</w:t>
      </w: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5C50A0" w:rsidRPr="005C50A0" w:rsidRDefault="005C50A0" w:rsidP="005C50A0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983F33" w:rsidRDefault="00983F33" w:rsidP="00867DAA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62CA" w:rsidRPr="00DE62CA" w:rsidRDefault="00DE62CA" w:rsidP="00867DAA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62CA">
        <w:rPr>
          <w:rFonts w:ascii="Times New Roman" w:hAnsi="Times New Roman" w:cs="Times New Roman"/>
          <w:b/>
          <w:sz w:val="20"/>
          <w:szCs w:val="20"/>
        </w:rPr>
        <w:t xml:space="preserve">III.4.3. Árbol de </w:t>
      </w:r>
      <w:r w:rsidRPr="00867DAA">
        <w:rPr>
          <w:rFonts w:ascii="Times New Roman" w:hAnsi="Times New Roman" w:cs="Times New Roman"/>
          <w:b/>
          <w:sz w:val="20"/>
          <w:szCs w:val="20"/>
        </w:rPr>
        <w:t xml:space="preserve">acciones </w:t>
      </w:r>
    </w:p>
    <w:p w:rsidR="00032E87" w:rsidRPr="005C50A0" w:rsidRDefault="00032E87" w:rsidP="00032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50A0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12C9B17" wp14:editId="37469606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99430" cy="6151245"/>
                <wp:effectExtent l="0" t="0" r="20320" b="20955"/>
                <wp:wrapNone/>
                <wp:docPr id="64" name="Grupo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430" cy="6151245"/>
                          <a:chOff x="0" y="0"/>
                          <a:chExt cx="5599828" cy="6151264"/>
                        </a:xfrm>
                      </wpg:grpSpPr>
                      <wps:wsp>
                        <wps:cNvPr id="65" name="Rectángulo redondeado 65"/>
                        <wps:cNvSpPr/>
                        <wps:spPr>
                          <a:xfrm>
                            <a:off x="1446663" y="2033516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032E8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sistencia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a un mayor número de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torneos y competencias deportivas oficiales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ángulo redondeado 66"/>
                        <wps:cNvSpPr/>
                        <wps:spPr>
                          <a:xfrm>
                            <a:off x="2893326" y="2033516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032E8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Los deportistas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no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tienen que solventar los gastos de transporte, hospedaje, alimentación, equipamiento deportivo, entre otros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ángulo redondeado 67"/>
                        <wps:cNvSpPr/>
                        <wps:spPr>
                          <a:xfrm>
                            <a:off x="4339988" y="2033516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032E8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Mejores condiciones deportivas y ofertas de apoyo en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la Ciudad de México en comparación con 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otras entidades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ángulo redondeado 68"/>
                        <wps:cNvSpPr/>
                        <wps:spPr>
                          <a:xfrm>
                            <a:off x="450376" y="1009934"/>
                            <a:ext cx="180000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032E8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Continuidad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de la práctica de la disciplina deportiva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ángulo redondeado 69"/>
                        <wps:cNvSpPr/>
                        <wps:spPr>
                          <a:xfrm>
                            <a:off x="3343702" y="1009934"/>
                            <a:ext cx="180000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032E8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Retención y seguimiento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de talentos deportivos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ángulo redondeado 70"/>
                        <wps:cNvSpPr/>
                        <wps:spPr>
                          <a:xfrm>
                            <a:off x="1173708" y="3043451"/>
                            <a:ext cx="3239770" cy="10795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032E87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Los deportistas sobresalientes y los considerados como talentos deportivos infantiles y juveniles representativos de la Ciudad de México, que participan en eventos dentro del marco del Sistema Nacional del Deporte (SINADE) y a nivel internacional,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cuentan con 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recursos económicos y materiales para continuar su desarrollo y crecimiento deportivo a nivel competitivo rumbo al alto rendimiento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ángulo redondeado 71"/>
                        <wps:cNvSpPr/>
                        <wps:spPr>
                          <a:xfrm>
                            <a:off x="0" y="2033516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032E8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Buenos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resultados deportivos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ángulo redondeado 72"/>
                        <wps:cNvSpPr/>
                        <wps:spPr>
                          <a:xfrm>
                            <a:off x="1624084" y="0"/>
                            <a:ext cx="234000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032E8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Alto</w:t>
                              </w:r>
                              <w:r w:rsidRPr="007E393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desarrollo y crecimiento deportivo tanto individual de cada deportista como de la Ciudad de México a nivel competitivo rumbo al alto rendimiento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ángulo redondeado 73"/>
                        <wps:cNvSpPr/>
                        <wps:spPr>
                          <a:xfrm>
                            <a:off x="1446663" y="5431809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0C3986" w:rsidRDefault="008A3830" w:rsidP="00032E8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Igualdad de atención a</w:t>
                              </w:r>
                              <w:r w:rsidRPr="000C3986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 las actividades deportivas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 que al resto de las necesidades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ángulo redondeado 74"/>
                        <wps:cNvSpPr/>
                        <wps:spPr>
                          <a:xfrm>
                            <a:off x="2893326" y="5431809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AD787E" w:rsidRDefault="008A3830" w:rsidP="00032E8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Mayor presupuesto a nivel estatal y delegacional</w:t>
                              </w:r>
                              <w:r w:rsidRPr="00AD787E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 para </w:t>
                              </w:r>
                              <w:r w:rsidRPr="007E393D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apoyar a los talentos deportivos y deportistas sobresalientes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ángulo redondeado 75"/>
                        <wps:cNvSpPr/>
                        <wps:spPr>
                          <a:xfrm>
                            <a:off x="4339988" y="5431809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032E8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Planeación de participación en competencias, torneos, campamentos de preparación y fogueo en los procesos selectivos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ángulo redondeado 76"/>
                        <wps:cNvSpPr/>
                        <wps:spPr>
                          <a:xfrm>
                            <a:off x="450376" y="4408227"/>
                            <a:ext cx="179959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597CCC" w:rsidRDefault="008A3830" w:rsidP="00032E8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597CCC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La participación en eventos deportivos oficiales nacionales e internacionales implica un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bajo</w:t>
                              </w:r>
                              <w:r w:rsidRPr="00597CCC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 costo para los deportistas y sus familias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ángulo redondeado 77"/>
                        <wps:cNvSpPr/>
                        <wps:spPr>
                          <a:xfrm>
                            <a:off x="3343702" y="4408227"/>
                            <a:ext cx="179959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7E393D" w:rsidRDefault="008A3830" w:rsidP="00032E8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Las instancias gubernamentales (INDEPORTE - CONADE) cubren la mayor parte de los gastos de participación de los deportistas en cada ciclo deportivo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ángulo redondeado 78"/>
                        <wps:cNvSpPr/>
                        <wps:spPr>
                          <a:xfrm>
                            <a:off x="0" y="5431809"/>
                            <a:ext cx="1259840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830" w:rsidRPr="001740F4" w:rsidRDefault="008A3830" w:rsidP="00032E8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Alta</w:t>
                              </w:r>
                              <w:r w:rsidRPr="007E393D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 remuneración económica de los deportistas y sus familias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Conector recto 79"/>
                        <wps:cNvCnPr/>
                        <wps:spPr>
                          <a:xfrm flipV="1">
                            <a:off x="2797791" y="2743200"/>
                            <a:ext cx="2163170" cy="2973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Conector recto 80"/>
                        <wps:cNvCnPr/>
                        <wps:spPr>
                          <a:xfrm flipH="1" flipV="1">
                            <a:off x="614149" y="2743200"/>
                            <a:ext cx="2279177" cy="2971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Conector recto 81"/>
                        <wps:cNvCnPr/>
                        <wps:spPr>
                          <a:xfrm flipH="1" flipV="1">
                            <a:off x="2060812" y="2743200"/>
                            <a:ext cx="832514" cy="3002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Conector recto 82"/>
                        <wps:cNvCnPr/>
                        <wps:spPr>
                          <a:xfrm flipV="1">
                            <a:off x="2893326" y="2743200"/>
                            <a:ext cx="627797" cy="3002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Conector recto 83"/>
                        <wps:cNvCnPr/>
                        <wps:spPr>
                          <a:xfrm>
                            <a:off x="2797791" y="4121624"/>
                            <a:ext cx="1480782" cy="292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Conector recto 84"/>
                        <wps:cNvCnPr/>
                        <wps:spPr>
                          <a:xfrm flipH="1">
                            <a:off x="1323833" y="4121624"/>
                            <a:ext cx="1480782" cy="2907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Conector recto 85"/>
                        <wps:cNvCnPr/>
                        <wps:spPr>
                          <a:xfrm>
                            <a:off x="1323833" y="1733266"/>
                            <a:ext cx="736979" cy="2934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ector recto 86"/>
                        <wps:cNvCnPr/>
                        <wps:spPr>
                          <a:xfrm flipH="1">
                            <a:off x="614149" y="1733266"/>
                            <a:ext cx="709684" cy="2934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ector recto 87"/>
                        <wps:cNvCnPr/>
                        <wps:spPr>
                          <a:xfrm>
                            <a:off x="2797791" y="723331"/>
                            <a:ext cx="1480185" cy="2973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ector recto 88"/>
                        <wps:cNvCnPr/>
                        <wps:spPr>
                          <a:xfrm flipH="1">
                            <a:off x="1323833" y="723331"/>
                            <a:ext cx="1480782" cy="2942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Conector recto 89"/>
                        <wps:cNvCnPr/>
                        <wps:spPr>
                          <a:xfrm>
                            <a:off x="4244454" y="1733266"/>
                            <a:ext cx="722971" cy="2934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Conector recto 90"/>
                        <wps:cNvCnPr/>
                        <wps:spPr>
                          <a:xfrm flipH="1">
                            <a:off x="3521123" y="1733266"/>
                            <a:ext cx="723331" cy="2934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Conector recto 91"/>
                        <wps:cNvCnPr/>
                        <wps:spPr>
                          <a:xfrm>
                            <a:off x="1323833" y="5117911"/>
                            <a:ext cx="736600" cy="293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Conector recto 92"/>
                        <wps:cNvCnPr/>
                        <wps:spPr>
                          <a:xfrm flipH="1">
                            <a:off x="614149" y="5117911"/>
                            <a:ext cx="709295" cy="293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Conector recto 93"/>
                        <wps:cNvCnPr/>
                        <wps:spPr>
                          <a:xfrm>
                            <a:off x="4244454" y="5117911"/>
                            <a:ext cx="722630" cy="293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Conector recto 94"/>
                        <wps:cNvCnPr/>
                        <wps:spPr>
                          <a:xfrm flipH="1">
                            <a:off x="3521123" y="5117911"/>
                            <a:ext cx="723265" cy="293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12C9B17" id="Grupo 64" o:spid="_x0000_s1088" style="position:absolute;left:0;text-align:left;margin-left:0;margin-top:5.45pt;width:440.9pt;height:484.35pt;z-index:251668480" coordsize="55998,6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">
                <v:roundrect id="Rectángulo redondeado 65" o:spid="_x0000_s1089" style="position:absolute;left:14466;top:20335;width:12599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MPsIA&#10;AADbAAAADwAAAGRycy9kb3ducmV2LnhtbESPQYvCMBSE74L/ITxhb5qusCJdo8jCukIRtAp7fTbP&#10;tpi8lCZq/fdGEDwOM/MNM1t01ogrtb52rOBzlIAgLpyuuVRw2P8OpyB8QNZoHJOCO3lYzPu9Gaba&#10;3XhH1zyUIkLYp6igCqFJpfRFRRb9yDXE0Tu51mKIsi2lbvEW4dbIcZJMpMWa40KFDf1UVJzzi1UQ&#10;/BFxvMnMKl9Nkywz5d+/3Sr1MeiW3yACdeEdfrXXWsHkC5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ow+wgAAANsAAAAPAAAAAAAAAAAAAAAAAJgCAABkcnMvZG93&#10;bnJldi54bWxQSwUGAAAAAAQABAD1AAAAhwMAAAAA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032E8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A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sistencia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a un mayor número de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torneos y competencias deportivas oficiales</w:t>
                        </w:r>
                      </w:p>
                    </w:txbxContent>
                  </v:textbox>
                </v:roundrect>
                <v:roundrect id="Rectángulo redondeado 66" o:spid="_x0000_s1090" style="position:absolute;left:28933;top:20335;width:12598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gSScIA&#10;AADbAAAADwAAAGRycy9kb3ducmV2LnhtbESPT4vCMBTE7wt+h/AEb2uqhyLVKCL4B4qwWwWvz+bZ&#10;FpOX0kSt336zsLDHYWZ+wyxWvTXiSZ1vHCuYjBMQxKXTDVcKzqft5wyED8gajWNS8CYPq+XgY4GZ&#10;di/+pmcRKhEh7DNUUIfQZlL6siaLfuxa4ujdXGcxRNlVUnf4inBr5DRJUmmx4bhQY0ubmsp78bAK&#10;gr8iTo+52RW7WZLnptpf7JdSo2G/noMI1If/8F/7oBWkKfx+i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yBJJwgAAANsAAAAPAAAAAAAAAAAAAAAAAJgCAABkcnMvZG93&#10;bnJldi54bWxQSwUGAAAAAAQABAD1AAAAhwMAAAAA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032E8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Los deportistas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no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tienen que solventar los gastos de transporte, hospedaje, alimentación, equipamiento deportivo, entre otros</w:t>
                        </w:r>
                      </w:p>
                    </w:txbxContent>
                  </v:textbox>
                </v:roundrect>
                <v:roundrect id="Rectángulo redondeado 67" o:spid="_x0000_s1091" style="position:absolute;left:43399;top:20335;width:12599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30sMA&#10;AADbAAAADwAAAGRycy9kb3ducmV2LnhtbESPQWvCQBSE7wX/w/KE3uqmHtKQuooU1EIo1Cj0+sw+&#10;k+Du25DdJum/7xYKHoeZ+YZZbSZrxEC9bx0reF4kIIgrp1uuFZxPu6cMhA/IGo1jUvBDHjbr2cMK&#10;c+1GPtJQhlpECPscFTQhdLmUvmrIol+4jjh6V9dbDFH2tdQ9jhFujVwmSSotthwXGuzoraHqVn5b&#10;BcFfEJcfhdmX+ywpClMfvuynUo/zafsKItAU7uH/9rtWkL7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S30s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032E8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Mejores condiciones deportivas y ofertas de apoyo en 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la Ciudad de México en comparación con 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otras entidades</w:t>
                        </w:r>
                      </w:p>
                    </w:txbxContent>
                  </v:textbox>
                </v:roundrect>
                <v:roundrect id="Rectángulo redondeado 68" o:spid="_x0000_s1092" style="position:absolute;left:4503;top:10099;width:18000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joL4A&#10;AADbAAAADwAAAGRycy9kb3ducmV2LnhtbERPTYvCMBC9L/gfwgje1lQPItUoIqgLRdAqeB2bsS0m&#10;k9Jktf57cxA8Pt73fNlZIx7U+tqxgtEwAUFcOF1zqeB82vxOQfiArNE4JgUv8rBc9H7mmGr35CM9&#10;8lCKGMI+RQVVCE0qpS8qsuiHriGO3M21FkOEbSl1i88Ybo0cJ8lEWqw5NlTY0Lqi4p7/WwXBXxHH&#10;+8xs8+00yTJT7i72oNSg361mIAJ14Sv+uP+0gkkcG7/EHyA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bI6C+AAAA2wAAAA8AAAAAAAAAAAAAAAAAmAIAAGRycy9kb3ducmV2&#10;LnhtbFBLBQYAAAAABAAEAPUAAACDAwAAAAA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032E8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Continuidad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de la práctica de la disciplina deportiva</w:t>
                        </w:r>
                      </w:p>
                    </w:txbxContent>
                  </v:textbox>
                </v:roundrect>
                <v:roundrect id="Rectángulo redondeado 69" o:spid="_x0000_s1093" style="position:absolute;left:33437;top:10099;width:18000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GO8IA&#10;AADbAAAADwAAAGRycy9kb3ducmV2LnhtbESPT4vCMBTE7wt+h/AEb2uqB9FqlEXwDxRBuwte3zZv&#10;27LJS2mi1m9vBMHjMDO/YRarzhpxpdbXjhWMhgkI4sLpmksFP9+bzykIH5A1Gsek4E4eVsvexwJT&#10;7W58omseShEh7FNUUIXQpFL6oiKLfuga4uj9udZiiLItpW7xFuHWyHGSTKTFmuNChQ2tKyr+84tV&#10;EPwv4viQmW2+nSZZZsrd2R6VGvS7rzmIQF14h1/tvVYwmcH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4Y7wgAAANsAAAAPAAAAAAAAAAAAAAAAAJgCAABkcnMvZG93&#10;bnJldi54bWxQSwUGAAAAAAQABAD1AAAAhwMAAAAA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032E8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Retención y seguimiento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de talentos deportivos</w:t>
                        </w:r>
                      </w:p>
                    </w:txbxContent>
                  </v:textbox>
                </v:roundrect>
                <v:roundrect id="Rectángulo redondeado 70" o:spid="_x0000_s1094" style="position:absolute;left:11737;top:30434;width:32397;height:107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5e8EA&#10;AADbAAAADwAAAGRycy9kb3ducmV2LnhtbERPz2vCMBS+C/4P4Qm72VQPs3RGGcK6QRG2Kuz6bJ5t&#10;WfJSmqzt/vvlMNjx4/u9P87WiJEG3zlWsElSEMS10x03Cq6Xl3UGwgdkjcYxKfghD8fDcrHHXLuJ&#10;P2isQiNiCPscFbQh9LmUvm7Jok9cTxy5uxsshgiHRuoBpxhujdym6aO02HFsaLGnU0v1V/VtFQR/&#10;Q9yeS1NURZaWpWleP+27Ug+r+fkJRKA5/Iv/3G9awS6uj1/iD5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0uXvBAAAA2wAAAA8AAAAAAAAAAAAAAAAAmA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032E87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Los deportistas sobresalientes y los considerados como talentos deportivos infantiles y juveniles representativos de la Ciudad de México, que participan en eventos dentro del marco del Sistema Nacional del Deporte (SINADE) y a nivel internacional, 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cuentan con 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recursos económicos y materiales para continuar su desarrollo y crecimiento deportivo a nivel competitivo rumbo al alto rendimiento</w:t>
                        </w:r>
                      </w:p>
                    </w:txbxContent>
                  </v:textbox>
                </v:roundrect>
                <v:roundrect id="Rectángulo redondeado 71" o:spid="_x0000_s1095" style="position:absolute;top:20335;width:12598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gc4MIA&#10;AADbAAAADwAAAGRycy9kb3ducmV2LnhtbESPQYvCMBSE7wv+h/AEb2uqB5VqFBF0hSK43QWvz+bZ&#10;FpOX0mS1/nsjCHscZuYbZrHqrBE3an3tWMFomIAgLpyuuVTw+7P9nIHwAVmjcUwKHuRhtex9LDDV&#10;7s7fdMtDKSKEfYoKqhCaVEpfVGTRD11DHL2Lay2GKNtS6hbvEW6NHCfJRFqsOS5U2NCmouKa/1kF&#10;wZ8Rx4fM7PLdLMkyU36d7FGpQb9bz0EE6sJ/+N3eawXTEb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BzgwgAAANsAAAAPAAAAAAAAAAAAAAAAAJgCAABkcnMvZG93&#10;bnJldi54bWxQSwUGAAAAAAQABAD1AAAAhwMAAAAA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032E8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Buenos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resultados deportivos</w:t>
                        </w:r>
                      </w:p>
                    </w:txbxContent>
                  </v:textbox>
                </v:roundrect>
                <v:roundrect id="Rectángulo redondeado 72" o:spid="_x0000_s1096" style="position:absolute;left:16240;width:23400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Cl8MA&#10;AADbAAAADwAAAGRycy9kb3ducmV2LnhtbESPQWvCQBSE7wX/w/IEb83GHKykrlIKWiEINQpeX7PP&#10;JLj7NmS3Gv+9Wyh4HGbmG2axGqwRV+p961jBNElBEFdOt1wrOB7Wr3MQPiBrNI5JwZ08rJajlwXm&#10;2t14T9cy1CJC2OeooAmhy6X0VUMWfeI64uidXW8xRNnXUvd4i3BrZJamM2mx5bjQYEefDVWX8tcq&#10;CP4HMdsVZlNu5mlRmPrrZL+VmoyHj3cQgYbwDP+3t1rBWwZ/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qCl8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032E8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Alto</w:t>
                        </w:r>
                        <w:r w:rsidRPr="007E393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desarrollo y crecimiento deportivo tanto individual de cada deportista como de la Ciudad de México a nivel competitivo rumbo al alto rendimiento</w:t>
                        </w:r>
                      </w:p>
                    </w:txbxContent>
                  </v:textbox>
                </v:roundrect>
                <v:roundrect id="Rectángulo redondeado 73" o:spid="_x0000_s1097" style="position:absolute;left:14466;top:54318;width:12599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nDMMA&#10;AADbAAAADwAAAGRycy9kb3ducmV2LnhtbESPQWvCQBSE70L/w/KE3szGFKpE11AKtYUgaFrw+sw+&#10;k9DdtyG71fTfu4WCx2FmvmHWxWiNuNDgO8cK5kkKgrh2uuNGwdfn22wJwgdkjcYxKfglD8XmYbLG&#10;XLsrH+hShUZECPscFbQh9LmUvm7Jok9cTxy9sxsshiiHRuoBrxFujczS9Fla7DgutNjTa0v1d/Vj&#10;FQR/Qsx2pdlW22ValqZ5P9q9Uo/T8WUFItAY7uH/9odWsHiC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YnDM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0C3986" w:rsidRDefault="008A3830" w:rsidP="00032E8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Igualdad de atención a</w:t>
                        </w:r>
                        <w:r w:rsidRPr="000C3986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 las actividades deportivas</w:t>
                        </w: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 que al resto de las necesidades</w:t>
                        </w:r>
                      </w:p>
                    </w:txbxContent>
                  </v:textbox>
                </v:roundrect>
                <v:roundrect id="Rectángulo redondeado 74" o:spid="_x0000_s1098" style="position:absolute;left:28933;top:54318;width:12598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+/eMMA&#10;AADbAAAADwAAAGRycy9kb3ducmV2LnhtbESPQWvCQBSE70L/w/KE3szGUKpE11AKtYUgaFrw+sw+&#10;k9DdtyG71fTfu4WCx2FmvmHWxWiNuNDgO8cK5kkKgrh2uuNGwdfn22wJwgdkjcYxKfglD8XmYbLG&#10;XLsrH+hShUZECPscFbQh9LmUvm7Jok9cTxy9sxsshiiHRuoBrxFujczS9Fla7DgutNjTa0v1d/Vj&#10;FQR/Qsx2pdlW22ValqZ5P9q9Uo/T8WUFItAY7uH/9odWsHiC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+/eM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AD787E" w:rsidRDefault="008A3830" w:rsidP="00032E8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Mayor presupuesto a nivel estatal y delegacional</w:t>
                        </w:r>
                        <w:r w:rsidRPr="00AD787E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 para </w:t>
                        </w:r>
                        <w:r w:rsidRPr="007E393D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apoyar a los talentos deportivos y deportistas sobresalientes</w:t>
                        </w:r>
                      </w:p>
                    </w:txbxContent>
                  </v:textbox>
                </v:roundrect>
                <v:roundrect id="Rectángulo redondeado 75" o:spid="_x0000_s1099" style="position:absolute;left:43399;top:54318;width:12599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a48MA&#10;AADbAAAADwAAAGRycy9kb3ducmV2LnhtbESPQWvCQBSE70L/w/KE3szGQKtE11AKtYUgaFrw+sw+&#10;k9DdtyG71fTfu4WCx2FmvmHWxWiNuNDgO8cK5kkKgrh2uuNGwdfn22wJwgdkjcYxKfglD8XmYbLG&#10;XLsrH+hShUZECPscFbQh9LmUvm7Jok9cTxy9sxsshiiHRuoBrxFujczS9Fla7DgutNjTa0v1d/Vj&#10;FQR/Qsx2pdlW22ValqZ5P9q9Uo/T8WUFItAY7uH/9odWsHiC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Ma48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032E8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Planeación de participación en competencias, torneos, campamentos de preparación y fogueo en los procesos selectivos</w:t>
                        </w:r>
                      </w:p>
                    </w:txbxContent>
                  </v:textbox>
                </v:roundrect>
                <v:roundrect id="Rectángulo redondeado 76" o:spid="_x0000_s1100" style="position:absolute;left:4503;top:44082;width:17996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ElMMA&#10;AADbAAAADwAAAGRycy9kb3ducmV2LnhtbESPQWvCQBSE7wX/w/KE3uqmHtKQuooU1EIo1Cj0+sw+&#10;k+Du25DdJum/7xYKHoeZ+YZZbSZrxEC9bx0reF4kIIgrp1uuFZxPu6cMhA/IGo1jUvBDHjbr2cMK&#10;c+1GPtJQhlpECPscFTQhdLmUvmrIol+4jjh6V9dbDFH2tdQ9jhFujVwmSSotthwXGuzoraHqVn5b&#10;BcFfEJcfhdmX+ywpClMfvuynUo/zafsKItAU7uH/9rtW8JL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GElM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8A3830" w:rsidRPr="00597CCC" w:rsidRDefault="008A3830" w:rsidP="00032E8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597CCC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La participación en eventos deportivos oficiales nacionales e internacionales implica un </w:t>
                        </w: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bajo</w:t>
                        </w:r>
                        <w:r w:rsidRPr="00597CCC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 costo para los deportistas y sus familias</w:t>
                        </w:r>
                      </w:p>
                    </w:txbxContent>
                  </v:textbox>
                </v:roundrect>
                <v:roundrect id="Rectángulo redondeado 77" o:spid="_x0000_s1101" style="position:absolute;left:33437;top:44082;width:17995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hD8IA&#10;AADbAAAADwAAAGRycy9kb3ducmV2LnhtbESPQYvCMBSE74L/ITxhb5quh1W6RpGFdYUiaBX2+mye&#10;bTF5KU3U+u+NIHgcZuYbZrborBFXan3tWMHnKAFBXDhdc6ngsP8dTkH4gKzROCYFd/KwmPd7M0y1&#10;u/GOrnkoRYSwT1FBFUKTSumLiiz6kWuIo3dyrcUQZVtK3eItwq2R4yT5khZrjgsVNvRTUXHOL1ZB&#10;8EfE8SYzq3w1TbLMlH//dqvUx6BbfoMI1IV3+NVeawWTC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SEPwgAAANsAAAAPAAAAAAAAAAAAAAAAAJgCAABkcnMvZG93&#10;bnJldi54bWxQSwUGAAAAAAQABAD1AAAAhwMAAAAA&#10;" fillcolor="white [3201]" strokecolor="black [3213]" strokeweight="1pt">
                  <v:stroke joinstyle="miter"/>
                  <v:textbox>
                    <w:txbxContent>
                      <w:p w:rsidR="008A3830" w:rsidRPr="007E393D" w:rsidRDefault="008A3830" w:rsidP="00032E8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Las instancias gubernamentales (INDEPORTE - CONADE) cubren la mayor parte de los gastos de participación de los deportistas en cada ciclo deportivo</w:t>
                        </w:r>
                      </w:p>
                    </w:txbxContent>
                  </v:textbox>
                </v:roundrect>
                <v:roundrect id="Rectángulo redondeado 78" o:spid="_x0000_s1102" style="position:absolute;top:54318;width:12598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1fcEA&#10;AADbAAAADwAAAGRycy9kb3ducmV2LnhtbERPz2vCMBS+C/4P4Qm72VQPs3RGGcK6QRG2Kuz6bJ5t&#10;WfJSmqzt/vvlMNjx4/u9P87WiJEG3zlWsElSEMS10x03Cq6Xl3UGwgdkjcYxKfghD8fDcrHHXLuJ&#10;P2isQiNiCPscFbQh9LmUvm7Jok9cTxy5uxsshgiHRuoBpxhujdym6aO02HFsaLGnU0v1V/VtFQR/&#10;Q9yeS1NURZaWpWleP+27Ug+r+fkJRKA5/Iv/3G9awS6OjV/iD5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CtX3BAAAA2wAAAA8AAAAAAAAAAAAAAAAAmA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:rsidR="008A3830" w:rsidRPr="001740F4" w:rsidRDefault="008A3830" w:rsidP="00032E8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Alta</w:t>
                        </w:r>
                        <w:r w:rsidRPr="007E393D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 remuneración económica de los deportistas y sus familias</w:t>
                        </w:r>
                      </w:p>
                    </w:txbxContent>
                  </v:textbox>
                </v:roundrect>
                <v:line id="Conector recto 79" o:spid="_x0000_s1103" style="position:absolute;flip:y;visibility:visible;mso-wrap-style:square" from="27977,27432" to="49609,30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k9McAAAADbAAAADwAAAGRycy9kb3ducmV2LnhtbESP3YrCMBSE7wXfIRxh79a0gq5WYxFB&#10;2SvFnwc4NMe02JyUJtbu228EwcthZr5hVnlva9FR6yvHCtJxAoK4cLpio+B62X3PQfiArLF2TAr+&#10;yEO+Hg5WmGn35BN152BEhLDPUEEZQpNJ6YuSLPqxa4ijd3OtxRBla6Ru8RnhtpaTJJlJixXHhRIb&#10;2pZU3M8Pq0CbA8mNM900NbPrrjBHPOw7pb5G/WYJIlAfPuF3+1cr+FnA60v8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35PTHAAAAA2wAAAA8AAAAAAAAAAAAAAAAA&#10;oQIAAGRycy9kb3ducmV2LnhtbFBLBQYAAAAABAAEAPkAAACOAwAAAAA=&#10;" strokecolor="black [3200]" strokeweight=".5pt">
                  <v:stroke joinstyle="miter"/>
                </v:line>
                <v:line id="Conector recto 80" o:spid="_x0000_s1104" style="position:absolute;flip:x y;visibility:visible;mso-wrap-style:square" from="6141,27432" to="28933,30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KG5cIAAADbAAAADwAAAGRycy9kb3ducmV2LnhtbERPXWvCMBR9F/Yfwh34pukGm6UaZWwM&#10;hrCBVbbXS3Nti81Nm6S2/ffLg+Dj4XxvdqNpxJWcry0reFomIIgLq2suFZyOn4sUhA/IGhvLpGAi&#10;D7vtw2yDmbYDH+iah1LEEPYZKqhCaDMpfVGRQb+0LXHkztYZDBG6UmqHQww3jXxOkldpsObYUGFL&#10;7xUVl7w3CvLz9PGz+tU8ntzfy/cq3x+6vlNq/ji+rUEEGsNdfHN/aQVpXB+/xB8gt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KG5cIAAADbAAAADwAAAAAAAAAAAAAA&#10;AAChAgAAZHJzL2Rvd25yZXYueG1sUEsFBgAAAAAEAAQA+QAAAJADAAAAAA==&#10;" strokecolor="black [3200]" strokeweight=".5pt">
                  <v:stroke joinstyle="miter"/>
                </v:line>
                <v:line id="Conector recto 81" o:spid="_x0000_s1105" style="position:absolute;flip:x y;visibility:visible;mso-wrap-style:square" from="20608,27432" to="28933,3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4jfsUAAADbAAAADwAAAGRycy9kb3ducmV2LnhtbESPQWvCQBSE7wX/w/KE3urGQo2krlKU&#10;QilYMIq9PrLPJDT7Nu5uTPLvu4WCx2FmvmFWm8E04kbO15YVzGcJCOLC6ppLBafj+9MShA/IGhvL&#10;pGAkD5v15GGFmbY9H+iWh1JECPsMFVQhtJmUvqjIoJ/Zljh6F+sMhihdKbXDPsJNI5+TZCEN1hwX&#10;KmxpW1Hxk3dGQX4Zd1/pWfNwct8v+zT/PFy7q1KP0+HtFUSgIdzD/+0PrWA5h7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4jfsUAAADbAAAADwAAAAAAAAAA&#10;AAAAAAChAgAAZHJzL2Rvd25yZXYueG1sUEsFBgAAAAAEAAQA+QAAAJMDAAAAAA==&#10;" strokecolor="black [3200]" strokeweight=".5pt">
                  <v:stroke joinstyle="miter"/>
                </v:line>
                <v:line id="Conector recto 82" o:spid="_x0000_s1106" style="position:absolute;flip:y;visibility:visible;mso-wrap-style:square" from="28933,27432" to="35211,3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fZ70AAADbAAAADwAAAGRycy9kb3ducmV2LnhtbESPwQrCMBBE74L/EFbwpqmCItUoIiie&#10;FLUfsDRrWmw2pYm1/r0RBI/DzLxhVpvOVqKlxpeOFUzGCQji3OmSjYLsth8tQPiArLFyTAre5GGz&#10;7vdWmGr34gu112BEhLBPUUERQp1K6fOCLPqxq4mjd3eNxRBlY6Ru8BXhtpLTJJlLiyXHhQJr2hWU&#10;P65Pq0CbE8mtM+1sYubZPjdnPB1apYaDbrsEEagL//CvfdQKFlP4fok/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aI32e9AAAA2wAAAA8AAAAAAAAAAAAAAAAAoQIA&#10;AGRycy9kb3ducmV2LnhtbFBLBQYAAAAABAAEAPkAAACLAwAAAAA=&#10;" strokecolor="black [3200]" strokeweight=".5pt">
                  <v:stroke joinstyle="miter"/>
                </v:line>
                <v:line id="Conector recto 83" o:spid="_x0000_s1107" style="position:absolute;visibility:visible;mso-wrap-style:square" from="27977,41216" to="42785,4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l0Q8QAAADbAAAADwAAAGRycy9kb3ducmV2LnhtbESPQWvCQBSE7wX/w/IEL0U3KpQYXUWk&#10;hUJL1bh4fmSfSTD7NmS3mv77bqHgcZiZb5jVpreNuFHna8cKppMEBHHhTM2lAn16G6cgfEA22Dgm&#10;BT/kYbMePK0wM+7OR7rloRQRwj5DBVUIbSalLyqy6CeuJY7exXUWQ5RdKU2H9wi3jZwlyYu0WHNc&#10;qLClXUXFNf+2Cj704vw836da21P+hQddv+4/d0qNhv12CSJQHx7h//a7UZDO4e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XRDxAAAANsAAAAPAAAAAAAAAAAA&#10;AAAAAKECAABkcnMvZG93bnJldi54bWxQSwUGAAAAAAQABAD5AAAAkgMAAAAA&#10;" strokecolor="black [3200]" strokeweight=".5pt">
                  <v:stroke joinstyle="miter"/>
                </v:line>
                <v:line id="Conector recto 84" o:spid="_x0000_s1108" style="position:absolute;flip:x;visibility:visible;mso-wrap-style:square" from="13238,41216" to="28046,44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3iiL0AAADbAAAADwAAAGRycy9kb3ducmV2LnhtbESPzQrCMBCE74LvEFbwpqmiItUoIiie&#10;FH8eYGnWtNhsShNrfXsjCB6HmfmGWa5bW4qGal84VjAaJiCIM6cLNgpu191gDsIHZI2lY1LwJg/r&#10;VbezxFS7F5+puQQjIoR9igryEKpUSp/lZNEPXUUcvburLYYoayN1ja8It6UcJ8lMWiw4LuRY0Tan&#10;7HF5WgXaHElunGmmIzO77TJzwuO+UarfazcLEIHa8A//2getYD6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Yt4oi9AAAA2wAAAA8AAAAAAAAAAAAAAAAAoQIA&#10;AGRycy9kb3ducmV2LnhtbFBLBQYAAAAABAAEAPkAAACLAwAAAAA=&#10;" strokecolor="black [3200]" strokeweight=".5pt">
                  <v:stroke joinstyle="miter"/>
                </v:line>
                <v:line id="Conector recto 85" o:spid="_x0000_s1109" style="position:absolute;visibility:visible;mso-wrap-style:square" from="13238,17332" to="20608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xJrMUAAADbAAAADwAAAGRycy9kb3ducmV2LnhtbESPQWvCQBSE74X+h+UVeim6UVFi6ioi&#10;FgoWbePS8yP7moRm34bsVuO/dwuCx2FmvmEWq9424kSdrx0rGA0TEMSFMzWXCvTxbZCC8AHZYOOY&#10;FFzIw2r5+LDAzLgzf9EpD6WIEPYZKqhCaDMpfVGRRT90LXH0flxnMUTZldJ0eI5w28hxksykxZrj&#10;QoUtbSoqfvM/q2Cn598vk0OqtT3me/zU9fbwsVHq+alfv4II1Id7+NZ+NwrSKfx/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xJrMUAAADbAAAADwAAAAAAAAAA&#10;AAAAAAChAgAAZHJzL2Rvd25yZXYueG1sUEsFBgAAAAAEAAQA+QAAAJMDAAAAAA==&#10;" strokecolor="black [3200]" strokeweight=".5pt">
                  <v:stroke joinstyle="miter"/>
                </v:line>
                <v:line id="Conector recto 86" o:spid="_x0000_s1110" style="position:absolute;flip:x;visibility:visible;mso-wrap-style:square" from="6141,17332" to="13238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PZZL0AAADbAAAADwAAAGRycy9kb3ducmV2LnhtbESPzQrCMBCE74LvEFbwpqmCRapRRFA8&#10;Kf48wNKsabHZlCbW+vZGEDwOM/MNs1x3thItNb50rGAyTkAQ506XbBTcrrvRHIQPyBorx6TgTR7W&#10;q35viZl2Lz5TewlGRAj7DBUUIdSZlD4vyKIfu5o4enfXWAxRNkbqBl8Rbis5TZJUWiw5LhRY07ag&#10;/HF5WgXaHElunGlnE5Pedrk54XHfKjUcdJsFiEBd+Id/7YNWME/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mz2WS9AAAA2wAAAA8AAAAAAAAAAAAAAAAAoQIA&#10;AGRycy9kb3ducmV2LnhtbFBLBQYAAAAABAAEAPkAAACLAwAAAAA=&#10;" strokecolor="black [3200]" strokeweight=".5pt">
                  <v:stroke joinstyle="miter"/>
                </v:line>
                <v:line id="Conector recto 87" o:spid="_x0000_s1111" style="position:absolute;visibility:visible;mso-wrap-style:square" from="27977,7233" to="42779,1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JyQMUAAADbAAAADwAAAGRycy9kb3ducmV2LnhtbESPQWvCQBSE74X+h+UVeim6UUFj6ioi&#10;FgoWbePS8yP7moRm34bsVuO/dwuCx2FmvmEWq9424kSdrx0rGA0TEMSFMzWXCvTxbZCC8AHZYOOY&#10;FFzIw2r5+LDAzLgzf9EpD6WIEPYZKqhCaDMpfVGRRT90LXH0flxnMUTZldJ0eI5w28hxkkylxZrj&#10;QoUtbSoqfvM/q2Cn598vk0OqtT3me/zU9fbwsVHq+alfv4II1Id7+NZ+NwrSGfx/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JyQMUAAADbAAAADwAAAAAAAAAA&#10;AAAAAAChAgAAZHJzL2Rvd25yZXYueG1sUEsFBgAAAAAEAAQA+QAAAJMDAAAAAA==&#10;" strokecolor="black [3200]" strokeweight=".5pt">
                  <v:stroke joinstyle="miter"/>
                </v:line>
                <v:line id="Conector recto 88" o:spid="_x0000_s1112" style="position:absolute;flip:x;visibility:visible;mso-wrap-style:square" from="13238,7233" to="28046,10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DojboAAADbAAAADwAAAGRycy9kb3ducmV2LnhtbERPSwrCMBDdC94hjOBOUwVFqrEUQXGl&#10;+DnA0IxpsZmUJtZ6e7MQXD7ef5P1thYdtb5yrGA2TUAQF05XbBTcb/vJCoQPyBprx6TgQx6y7XCw&#10;wVS7N1+ouwYjYgj7FBWUITSplL4oyaKfuoY4cg/XWgwRtkbqFt8x3NZyniRLabHi2FBiQ7uSiuf1&#10;ZRVocyKZO9MtZmZ53xfmjKdDp9R41OdrEIH68Bf/3EetYBXHxi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Adg6I26AAAA2wAAAA8AAAAAAAAAAAAAAAAAoQIAAGRy&#10;cy9kb3ducmV2LnhtbFBLBQYAAAAABAAEAPkAAACIAwAAAAA=&#10;" strokecolor="black [3200]" strokeweight=".5pt">
                  <v:stroke joinstyle="miter"/>
                </v:line>
                <v:line id="Conector recto 89" o:spid="_x0000_s1113" style="position:absolute;visibility:visible;mso-wrap-style:square" from="42444,17332" to="49674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FDqcQAAADbAAAADwAAAGRycy9kb3ducmV2LnhtbESPQWvCQBSE7wX/w/KEXopuaqHE6Coi&#10;FQqVqnHx/Mg+k2D2bchuNf33bqHgcZiZb5j5sreNuFLna8cKXscJCOLCmZpLBfq4GaUgfEA22Dgm&#10;Bb/kYbkYPM0xM+7GB7rmoRQRwj5DBVUIbSalLyqy6MeuJY7e2XUWQ5RdKU2Htwi3jZwkybu0WHNc&#10;qLCldUXFJf+xCr709PTytku1tsf8G/e6/tht10o9D/vVDESgPjzC/+1PoyCd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UOpxAAAANsAAAAPAAAAAAAAAAAA&#10;AAAAAKECAABkcnMvZG93bnJldi54bWxQSwUGAAAAAAQABAD5AAAAkgMAAAAA&#10;" strokecolor="black [3200]" strokeweight=".5pt">
                  <v:stroke joinstyle="miter"/>
                </v:line>
                <v:line id="Conector recto 90" o:spid="_x0000_s1114" style="position:absolute;flip:x;visibility:visible;mso-wrap-style:square" from="35211,17332" to="42444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9yVrsAAADbAAAADwAAAGRycy9kb3ducmV2LnhtbERPSwrCMBDdC94hjODOpgqKVqOIoLhS&#10;/BxgaMa02ExKE2u9vVkILh/vv9p0thItNb50rGCcpCCIc6dLNgrut/1oDsIHZI2VY1LwIQ+bdb+3&#10;wky7N1+ovQYjYgj7DBUUIdSZlD4vyKJPXE0cuYdrLIYIGyN1g+8Ybis5SdOZtFhybCiwpl1B+fP6&#10;sgq0OZHcOtNOx2Z23+fmjKdDq9Rw0G2XIAJ14S/+uY9awSKuj1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8z3JWuwAAANsAAAAPAAAAAAAAAAAAAAAAAKECAABk&#10;cnMvZG93bnJldi54bWxQSwUGAAAAAAQABAD5AAAAiQMAAAAA&#10;" strokecolor="black [3200]" strokeweight=".5pt">
                  <v:stroke joinstyle="miter"/>
                </v:line>
                <v:line id="Conector recto 91" o:spid="_x0000_s1115" style="position:absolute;visibility:visible;mso-wrap-style:square" from="13238,51179" to="20604,5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7ZcsUAAADbAAAADwAAAGRycy9kb3ducmV2LnhtbESPQWvCQBSE70L/w/IKvUjd2IJozEaK&#10;tFBoURsXz4/sMwlm34bsVtN/3xUEj8PMfMNkq8G24ky9bxwrmE4SEMSlMw1XCvT+43kOwgdkg61j&#10;UvBHHlb5wyjD1LgL/9C5CJWIEPYpKqhD6FIpfVmTRT9xHXH0jq63GKLsK2l6vES4beVLksykxYbj&#10;Qo0drWsqT8WvVfClF4fx63autd0XG9zp5n37vVbq6XF4W4IINIR7+Nb+NAoWU7h+iT9A5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7ZcsUAAADbAAAADwAAAAAAAAAA&#10;AAAAAAChAgAAZHJzL2Rvd25yZXYueG1sUEsFBgAAAAAEAAQA+QAAAJMDAAAAAA==&#10;" strokecolor="black [3200]" strokeweight=".5pt">
                  <v:stroke joinstyle="miter"/>
                </v:line>
                <v:line id="Conector recto 92" o:spid="_x0000_s1116" style="position:absolute;flip:x;visibility:visible;mso-wrap-style:square" from="6141,51179" to="13234,5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FJur0AAADbAAAADwAAAGRycy9kb3ducmV2LnhtbESPzQrCMBCE74LvEFbwpqmCotUoIiie&#10;FH8eYGnWtNhsShNrfXsjCB6HmfmGWa5bW4qGal84VjAaJiCIM6cLNgpu191gBsIHZI2lY1LwJg/r&#10;VbezxFS7F5+puQQjIoR9igryEKpUSp/lZNEPXUUcvburLYYoayN1ja8It6UcJ8lUWiw4LuRY0Tan&#10;7HF5WgXaHElunGkmIzO97TJzwuO+UarfazcLEIHa8A//2getYD6G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NRSbq9AAAA2wAAAA8AAAAAAAAAAAAAAAAAoQIA&#10;AGRycy9kb3ducmV2LnhtbFBLBQYAAAAABAAEAPkAAACLAwAAAAA=&#10;" strokecolor="black [3200]" strokeweight=".5pt">
                  <v:stroke joinstyle="miter"/>
                </v:line>
                <v:line id="Conector recto 93" o:spid="_x0000_s1117" style="position:absolute;visibility:visible;mso-wrap-style:square" from="42444,51179" to="49670,5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DinsUAAADbAAAADwAAAGRycy9kb3ducmV2LnhtbESPQWvCQBSE7wX/w/IEL0U3KhSN2YhI&#10;C4WWWuPi+ZF9JsHs25Ddavrvu4VCj8PMfMNk28G24ka9bxwrmM8SEMSlMw1XCvTpZboC4QOywdYx&#10;KfgmD9t89JBhatydj3QrQiUihH2KCuoQulRKX9Zk0c9cRxy9i+sthij7Spoe7xFuW7lIkidpseG4&#10;UGNH+5rKa/FlFbzp9flxeVhpbU/FB37q5vnwvldqMh52GxCBhvAf/mu/GgXrJ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DinsUAAADbAAAADwAAAAAAAAAA&#10;AAAAAAChAgAAZHJzL2Rvd25yZXYueG1sUEsFBgAAAAAEAAQA+QAAAJMDAAAAAA==&#10;" strokecolor="black [3200]" strokeweight=".5pt">
                  <v:stroke joinstyle="miter"/>
                </v:line>
                <v:line id="Conector recto 94" o:spid="_x0000_s1118" style="position:absolute;flip:x;visibility:visible;mso-wrap-style:square" from="35211,51179" to="42443,5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R0Vb8AAADbAAAADwAAAGRycy9kb3ducmV2LnhtbESP3arCMBCE7w/4DmEF746poqLVKCIo&#10;Xin+PMDSrGmx2ZQm1vr2RhC8HGbmG2axam0pGqp94VjBoJ+AIM6cLtgouF62/1MQPiBrLB2Tghd5&#10;WC07fwtMtXvyiZpzMCJC2KeoIA+hSqX0WU4Wfd9VxNG7udpiiLI2Utf4jHBbymGSTKTFguNCjhVt&#10;csru54dVoM2B5NqZZjwwk+s2M0c87Bqlet12PQcRqA2/8Le91wpmI/h8i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/R0Vb8AAADbAAAADwAAAAAAAAAAAAAAAACh&#10;AgAAZHJzL2Rvd25yZXYueG1sUEsFBgAAAAAEAAQA+QAAAI0D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032E87" w:rsidRPr="005C50A0" w:rsidRDefault="00032E87" w:rsidP="00032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4937BE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  <w:r w:rsidRPr="004937BE">
        <w:rPr>
          <w:rFonts w:ascii="Times New Roman" w:hAnsi="Times New Roman" w:cs="Times New Roman"/>
          <w:i/>
          <w:sz w:val="18"/>
          <w:szCs w:val="20"/>
        </w:rPr>
        <w:t>Fin</w:t>
      </w: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4937BE" w:rsidRDefault="004937BE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i/>
          <w:sz w:val="18"/>
          <w:szCs w:val="20"/>
        </w:rPr>
      </w:pPr>
      <w:r w:rsidRPr="004937BE">
        <w:rPr>
          <w:rFonts w:ascii="Times New Roman" w:hAnsi="Times New Roman" w:cs="Times New Roman"/>
          <w:i/>
          <w:sz w:val="18"/>
          <w:szCs w:val="20"/>
        </w:rPr>
        <w:t>Objetivo central</w:t>
      </w: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4937BE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  <w:r w:rsidRPr="004937BE">
        <w:rPr>
          <w:rFonts w:ascii="Times New Roman" w:hAnsi="Times New Roman" w:cs="Times New Roman"/>
          <w:i/>
          <w:sz w:val="18"/>
          <w:szCs w:val="20"/>
        </w:rPr>
        <w:t>Medio</w:t>
      </w: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032E87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032E87" w:rsidRPr="005C50A0" w:rsidRDefault="008B2A73" w:rsidP="00032E8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5922FD" wp14:editId="1FA01C1A">
                <wp:simplePos x="0" y="0"/>
                <wp:positionH relativeFrom="column">
                  <wp:posOffset>443865</wp:posOffset>
                </wp:positionH>
                <wp:positionV relativeFrom="paragraph">
                  <wp:posOffset>16510</wp:posOffset>
                </wp:positionV>
                <wp:extent cx="2340000" cy="251460"/>
                <wp:effectExtent l="0" t="38100" r="60325" b="34290"/>
                <wp:wrapNone/>
                <wp:docPr id="100" name="Conector angula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0000" cy="251460"/>
                        </a:xfrm>
                        <a:prstGeom prst="bentConnector3">
                          <a:avLst>
                            <a:gd name="adj1" fmla="val 9972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BDEF3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00" o:spid="_x0000_s1026" type="#_x0000_t34" style="position:absolute;margin-left:34.95pt;margin-top:1.3pt;width:184.25pt;height:19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" adj="21540" strokecolor="black [3200]" strokeweight=".5pt">
                <v:stroke endarrow="block"/>
              </v:shape>
            </w:pict>
          </mc:Fallback>
        </mc:AlternateContent>
      </w:r>
    </w:p>
    <w:p w:rsidR="00DE62CA" w:rsidRDefault="004D4619" w:rsidP="00B10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7E1D88" wp14:editId="763FE19D">
                <wp:simplePos x="0" y="0"/>
                <wp:positionH relativeFrom="column">
                  <wp:posOffset>3261360</wp:posOffset>
                </wp:positionH>
                <wp:positionV relativeFrom="paragraph">
                  <wp:posOffset>120650</wp:posOffset>
                </wp:positionV>
                <wp:extent cx="0" cy="148590"/>
                <wp:effectExtent l="0" t="0" r="19050" b="2286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64CCB50" id="Conector recto 107" o:spid="_x0000_s1026" style="position:absolute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8pt,9.5pt" to="256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BF43F1" wp14:editId="439E2A6D">
                <wp:simplePos x="0" y="0"/>
                <wp:positionH relativeFrom="column">
                  <wp:posOffset>2322195</wp:posOffset>
                </wp:positionH>
                <wp:positionV relativeFrom="paragraph">
                  <wp:posOffset>120650</wp:posOffset>
                </wp:positionV>
                <wp:extent cx="0" cy="148590"/>
                <wp:effectExtent l="0" t="0" r="19050" b="2286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BBF8D44" id="Conector recto 103" o:spid="_x0000_s1026" style="position:absolute;flip:y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85pt,9.5pt" to="182.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CE6214" wp14:editId="799561DE">
                <wp:simplePos x="0" y="0"/>
                <wp:positionH relativeFrom="column">
                  <wp:posOffset>1383030</wp:posOffset>
                </wp:positionH>
                <wp:positionV relativeFrom="paragraph">
                  <wp:posOffset>120650</wp:posOffset>
                </wp:positionV>
                <wp:extent cx="0" cy="148590"/>
                <wp:effectExtent l="0" t="0" r="19050" b="2286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43B8272" id="Conector recto 102" o:spid="_x0000_s1026" style="position:absolute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9pt,9.5pt" to="108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D88239" wp14:editId="7708B938">
                <wp:simplePos x="0" y="0"/>
                <wp:positionH relativeFrom="column">
                  <wp:posOffset>2774950</wp:posOffset>
                </wp:positionH>
                <wp:positionV relativeFrom="paragraph">
                  <wp:posOffset>120650</wp:posOffset>
                </wp:positionV>
                <wp:extent cx="2375535" cy="0"/>
                <wp:effectExtent l="0" t="0" r="24765" b="1905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E89080" id="Conector recto 10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pt,9.5pt" to="405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B68491" wp14:editId="090885D2">
                <wp:simplePos x="0" y="0"/>
                <wp:positionH relativeFrom="column">
                  <wp:posOffset>5139690</wp:posOffset>
                </wp:positionH>
                <wp:positionV relativeFrom="paragraph">
                  <wp:posOffset>120650</wp:posOffset>
                </wp:positionV>
                <wp:extent cx="0" cy="146050"/>
                <wp:effectExtent l="0" t="0" r="19050" b="2540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1DBA05" id="Conector recto 10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pt,9.5pt" to="404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0199A">
        <w:rPr>
          <w:rFonts w:ascii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028648" wp14:editId="26E64C74">
                <wp:simplePos x="0" y="0"/>
                <wp:positionH relativeFrom="column">
                  <wp:posOffset>443865</wp:posOffset>
                </wp:positionH>
                <wp:positionV relativeFrom="paragraph">
                  <wp:posOffset>120650</wp:posOffset>
                </wp:positionV>
                <wp:extent cx="0" cy="146050"/>
                <wp:effectExtent l="0" t="0" r="19050" b="2540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90B747" id="Conector recto 10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9.5pt" to="34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576ED9" w:rsidRDefault="004D4619" w:rsidP="00B10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D9DEA7" wp14:editId="4A3F7772">
                <wp:simplePos x="0" y="0"/>
                <wp:positionH relativeFrom="column">
                  <wp:posOffset>4200525</wp:posOffset>
                </wp:positionH>
                <wp:positionV relativeFrom="paragraph">
                  <wp:posOffset>-25400</wp:posOffset>
                </wp:positionV>
                <wp:extent cx="0" cy="148590"/>
                <wp:effectExtent l="0" t="0" r="19050" b="2286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C3FEE74" id="Conector recto 108" o:spid="_x0000_s1026" style="position:absolute;flip: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75pt,-2pt" to="330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019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10FD75" wp14:editId="7AD85F92">
                <wp:simplePos x="0" y="0"/>
                <wp:positionH relativeFrom="column">
                  <wp:posOffset>3756660</wp:posOffset>
                </wp:positionH>
                <wp:positionV relativeFrom="paragraph">
                  <wp:posOffset>123190</wp:posOffset>
                </wp:positionV>
                <wp:extent cx="899795" cy="718820"/>
                <wp:effectExtent l="0" t="0" r="14605" b="24130"/>
                <wp:wrapNone/>
                <wp:docPr id="106" name="Rectángulo redondead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18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830" w:rsidRPr="001740F4" w:rsidRDefault="008A3830" w:rsidP="009374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Gestión y entrega de tarjetas bancarias para realizar las dispersiones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410FD75" id="Rectángulo redondeado 106" o:spid="_x0000_s1119" style="position:absolute;margin-left:295.8pt;margin-top:9.7pt;width:70.85pt;height:56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" filled="f" strokecolor="black [3213]" strokeweight="1pt">
                <v:stroke joinstyle="miter"/>
                <v:textbox>
                  <w:txbxContent>
                    <w:p w:rsidR="008A3830" w:rsidRPr="001740F4" w:rsidRDefault="008A3830" w:rsidP="009374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Gestión y entrega de tarjetas bancarias para realizar las dispersiones</w:t>
                      </w:r>
                    </w:p>
                  </w:txbxContent>
                </v:textbox>
              </v:roundrect>
            </w:pict>
          </mc:Fallback>
        </mc:AlternateContent>
      </w:r>
      <w:r w:rsidR="003019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ECAC7D" wp14:editId="77A1F5F9">
                <wp:simplePos x="0" y="0"/>
                <wp:positionH relativeFrom="column">
                  <wp:posOffset>2817495</wp:posOffset>
                </wp:positionH>
                <wp:positionV relativeFrom="paragraph">
                  <wp:posOffset>120650</wp:posOffset>
                </wp:positionV>
                <wp:extent cx="899795" cy="718820"/>
                <wp:effectExtent l="0" t="0" r="14605" b="24130"/>
                <wp:wrapNone/>
                <wp:docPr id="99" name="Rectángulo redondead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18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830" w:rsidRPr="001740F4" w:rsidRDefault="008A3830" w:rsidP="003019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Recepción, </w:t>
                            </w:r>
                            <w:r w:rsidRPr="004D4619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revisión y procesamiento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de expedientes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29ECAC7D" id="Rectángulo redondeado 99" o:spid="_x0000_s1120" style="position:absolute;margin-left:221.85pt;margin-top:9.5pt;width:70.85pt;height:56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" filled="f" strokecolor="black [3213]" strokeweight="1pt">
                <v:stroke joinstyle="miter"/>
                <v:textbox>
                  <w:txbxContent>
                    <w:p w:rsidR="008A3830" w:rsidRPr="001740F4" w:rsidRDefault="008A3830" w:rsidP="003019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Recepción, </w:t>
                      </w:r>
                      <w:r w:rsidRPr="004D4619">
                        <w:rPr>
                          <w:rFonts w:ascii="Times New Roman" w:hAnsi="Times New Roman"/>
                          <w:sz w:val="14"/>
                          <w:szCs w:val="14"/>
                        </w:rPr>
                        <w:t>revisión y procesamiento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de expedientes</w:t>
                      </w:r>
                    </w:p>
                  </w:txbxContent>
                </v:textbox>
              </v:roundrect>
            </w:pict>
          </mc:Fallback>
        </mc:AlternateContent>
      </w:r>
      <w:r w:rsidR="003019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47034" wp14:editId="09B16179">
                <wp:simplePos x="0" y="0"/>
                <wp:positionH relativeFrom="column">
                  <wp:posOffset>939165</wp:posOffset>
                </wp:positionH>
                <wp:positionV relativeFrom="paragraph">
                  <wp:posOffset>120650</wp:posOffset>
                </wp:positionV>
                <wp:extent cx="900000" cy="718820"/>
                <wp:effectExtent l="0" t="0" r="14605" b="24130"/>
                <wp:wrapNone/>
                <wp:docPr id="96" name="Rectángulo redondead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718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830" w:rsidRPr="001740F4" w:rsidRDefault="008A3830" w:rsidP="00700F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Seguimiento de memorias de resultados deportivos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FE47034" id="Rectángulo redondeado 96" o:spid="_x0000_s1121" style="position:absolute;margin-left:73.95pt;margin-top:9.5pt;width:70.85pt;height:56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" filled="f" strokecolor="black [3213]" strokeweight="1pt">
                <v:stroke joinstyle="miter"/>
                <v:textbox>
                  <w:txbxContent>
                    <w:p w:rsidR="008A3830" w:rsidRPr="001740F4" w:rsidRDefault="008A3830" w:rsidP="00700F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Seguimiento de memorias de resultados deportivos</w:t>
                      </w:r>
                    </w:p>
                  </w:txbxContent>
                </v:textbox>
              </v:roundrect>
            </w:pict>
          </mc:Fallback>
        </mc:AlternateContent>
      </w:r>
      <w:r w:rsidR="00700F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F5059E" wp14:editId="76E5741C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900000" cy="718820"/>
                <wp:effectExtent l="0" t="0" r="14605" b="24130"/>
                <wp:wrapNone/>
                <wp:docPr id="95" name="Rectángulo redondead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718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830" w:rsidRPr="001740F4" w:rsidRDefault="008A3830" w:rsidP="00700F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Elaboración y actualización de bases de datos y padrón de beneficiarios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4F5059E" id="Rectángulo redondeado 95" o:spid="_x0000_s1122" style="position:absolute;margin-left:0;margin-top:9.5pt;width:70.85pt;height:56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" filled="f" strokecolor="black [3213]" strokeweight="1pt">
                <v:stroke joinstyle="miter"/>
                <v:textbox>
                  <w:txbxContent>
                    <w:p w:rsidR="008A3830" w:rsidRPr="001740F4" w:rsidRDefault="008A3830" w:rsidP="00700F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Elaboración y actualización de bases de datos y padrón de beneficiarios</w:t>
                      </w:r>
                    </w:p>
                  </w:txbxContent>
                </v:textbox>
              </v:roundrect>
            </w:pict>
          </mc:Fallback>
        </mc:AlternateContent>
      </w:r>
      <w:r w:rsidR="00700F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A43DCC" wp14:editId="46E39D0A">
                <wp:simplePos x="0" y="0"/>
                <wp:positionH relativeFrom="margin">
                  <wp:posOffset>4695825</wp:posOffset>
                </wp:positionH>
                <wp:positionV relativeFrom="paragraph">
                  <wp:posOffset>120650</wp:posOffset>
                </wp:positionV>
                <wp:extent cx="900000" cy="718820"/>
                <wp:effectExtent l="0" t="0" r="14605" b="24130"/>
                <wp:wrapNone/>
                <wp:docPr id="98" name="Rectángulo redondead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718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830" w:rsidRPr="001740F4" w:rsidRDefault="008A3830" w:rsidP="00700F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Envío de expedientes originales para gestionar las dispersiones</w:t>
                            </w:r>
                          </w:p>
                          <w:p w:rsidR="008A3830" w:rsidRDefault="008A38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BA43DCC" id="Rectángulo redondeado 98" o:spid="_x0000_s1123" style="position:absolute;margin-left:369.75pt;margin-top:9.5pt;width:70.85pt;height:56.6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" filled="f" strokecolor="black [3213]" strokeweight="1pt">
                <v:stroke joinstyle="miter"/>
                <v:textbox>
                  <w:txbxContent>
                    <w:p w:rsidR="008A3830" w:rsidRPr="001740F4" w:rsidRDefault="008A3830" w:rsidP="00700F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Envío de expedientes originales para gestionar las dispersiones</w:t>
                      </w:r>
                    </w:p>
                    <w:p w:rsidR="008A3830" w:rsidRDefault="008A3830"/>
                  </w:txbxContent>
                </v:textbox>
                <w10:wrap anchorx="margin"/>
              </v:roundrect>
            </w:pict>
          </mc:Fallback>
        </mc:AlternateContent>
      </w:r>
      <w:r w:rsidR="00700F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0C71FC" wp14:editId="697D92DB">
                <wp:simplePos x="0" y="0"/>
                <wp:positionH relativeFrom="column">
                  <wp:posOffset>1878330</wp:posOffset>
                </wp:positionH>
                <wp:positionV relativeFrom="paragraph">
                  <wp:posOffset>120650</wp:posOffset>
                </wp:positionV>
                <wp:extent cx="900000" cy="718820"/>
                <wp:effectExtent l="0" t="0" r="14605" b="24130"/>
                <wp:wrapNone/>
                <wp:docPr id="97" name="Rectángulo redondead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718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830" w:rsidRPr="001740F4" w:rsidRDefault="008A3830" w:rsidP="00700F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Cálculo de apoyos individuales de acuerdo a resultados deportivos obtenidos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250C71FC" id="Rectángulo redondeado 97" o:spid="_x0000_s1124" style="position:absolute;margin-left:147.9pt;margin-top:9.5pt;width:70.85pt;height:56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" filled="f" strokecolor="black [3213]" strokeweight="1pt">
                <v:stroke joinstyle="miter"/>
                <v:textbox>
                  <w:txbxContent>
                    <w:p w:rsidR="008A3830" w:rsidRPr="001740F4" w:rsidRDefault="008A3830" w:rsidP="00700F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Cálculo de apoyos individuales de acuerdo a resultados deportivos obtenidos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6ED9" w:rsidRDefault="00576ED9" w:rsidP="00B10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76ED9" w:rsidRDefault="00576ED9" w:rsidP="00D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04BB" w:rsidRDefault="00B104BB" w:rsidP="00D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04BB" w:rsidRDefault="00B104BB" w:rsidP="00D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04BB" w:rsidRDefault="00B104BB" w:rsidP="00D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04BB" w:rsidRDefault="00B104BB" w:rsidP="00D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D4619" w:rsidRDefault="004937BE" w:rsidP="004937BE">
      <w:pPr>
        <w:spacing w:after="0" w:line="240" w:lineRule="auto"/>
        <w:ind w:left="680" w:hanging="68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937BE">
        <w:rPr>
          <w:rFonts w:ascii="Times New Roman" w:hAnsi="Times New Roman" w:cs="Times New Roman"/>
          <w:i/>
          <w:sz w:val="18"/>
          <w:szCs w:val="20"/>
        </w:rPr>
        <w:t>Bienes, servicios o actividades</w:t>
      </w:r>
    </w:p>
    <w:p w:rsidR="004937BE" w:rsidRDefault="004937BE" w:rsidP="00493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62CA" w:rsidRPr="00DE62CA" w:rsidRDefault="00DE62CA" w:rsidP="00DE62CA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62CA">
        <w:rPr>
          <w:rFonts w:ascii="Times New Roman" w:hAnsi="Times New Roman" w:cs="Times New Roman"/>
          <w:b/>
          <w:sz w:val="20"/>
          <w:szCs w:val="20"/>
        </w:rPr>
        <w:t>III.4.4. Resumen narrativo</w:t>
      </w:r>
    </w:p>
    <w:p w:rsidR="004B2C43" w:rsidRDefault="004B2C43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576ED9" w:rsidTr="00076E94">
        <w:trPr>
          <w:trHeight w:val="340"/>
          <w:tblHeader/>
        </w:trPr>
        <w:tc>
          <w:tcPr>
            <w:tcW w:w="3256" w:type="dxa"/>
            <w:vAlign w:val="center"/>
          </w:tcPr>
          <w:p w:rsidR="00576ED9" w:rsidRPr="00F23698" w:rsidRDefault="00576ED9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Nivel</w:t>
            </w:r>
          </w:p>
        </w:tc>
        <w:tc>
          <w:tcPr>
            <w:tcW w:w="5572" w:type="dxa"/>
            <w:vAlign w:val="center"/>
          </w:tcPr>
          <w:p w:rsidR="00576ED9" w:rsidRPr="00F23698" w:rsidRDefault="00576ED9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Objetivo</w:t>
            </w:r>
          </w:p>
        </w:tc>
      </w:tr>
      <w:tr w:rsidR="00576ED9" w:rsidTr="00D95BEA">
        <w:trPr>
          <w:trHeight w:val="340"/>
        </w:trPr>
        <w:tc>
          <w:tcPr>
            <w:tcW w:w="3256" w:type="dxa"/>
            <w:vAlign w:val="center"/>
          </w:tcPr>
          <w:p w:rsidR="00576ED9" w:rsidRPr="008756C9" w:rsidRDefault="00576ED9" w:rsidP="00B26EFD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Fin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576ED9" w:rsidRPr="002D21B7" w:rsidRDefault="002D21B7" w:rsidP="00EB3CB8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2D21B7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Contribuir al</w:t>
            </w:r>
            <w:r w:rsidR="00D95BEA" w:rsidRPr="002D21B7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desarrollo y crecimiento deportivo tanto individual de cada deportista como de la Ciudad de México a nivel competitivo rumbo al alto rendimiento</w:t>
            </w:r>
            <w:r w:rsidR="003E5E8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a través de estímulos económicos a deportistas sobresalientes y talentos deportivos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576ED9" w:rsidTr="00D95BEA">
        <w:trPr>
          <w:trHeight w:val="340"/>
        </w:trPr>
        <w:tc>
          <w:tcPr>
            <w:tcW w:w="3256" w:type="dxa"/>
            <w:vAlign w:val="center"/>
          </w:tcPr>
          <w:p w:rsidR="00576ED9" w:rsidRPr="008756C9" w:rsidRDefault="00576ED9" w:rsidP="00B26EFD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Propósito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576ED9" w:rsidRPr="003E5E8B" w:rsidRDefault="00D95BEA" w:rsidP="003E5E8B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3E5E8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Los deportistas infantiles y juveniles representativos de la Ciudad de México, que participan en eventos dentro del marco del Sistema Nacional del Deporte (SINADE) y a nivel internacional, cuentan con recursos económicos y materiales para continuar su desarrollo y crecimiento deportivo a nivel competitivo rumbo al alto rendimiento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576ED9" w:rsidTr="00D95BEA">
        <w:trPr>
          <w:trHeight w:val="340"/>
        </w:trPr>
        <w:tc>
          <w:tcPr>
            <w:tcW w:w="3256" w:type="dxa"/>
            <w:vAlign w:val="center"/>
          </w:tcPr>
          <w:p w:rsidR="00576ED9" w:rsidRPr="008756C9" w:rsidRDefault="00576ED9" w:rsidP="00B26EFD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Componentes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576ED9" w:rsidRPr="003E5E8B" w:rsidRDefault="00D95BEA" w:rsidP="00EB3CB8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3E5E8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Estímulos económicos</w:t>
            </w:r>
            <w:r w:rsidR="003E5E8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a deportistas sobresalientes y talentos deportivos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160922" w:rsidTr="009D6198">
        <w:trPr>
          <w:trHeight w:val="340"/>
        </w:trPr>
        <w:tc>
          <w:tcPr>
            <w:tcW w:w="3256" w:type="dxa"/>
            <w:vAlign w:val="center"/>
          </w:tcPr>
          <w:p w:rsidR="00160922" w:rsidRDefault="00160922" w:rsidP="00160922">
            <w:pP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Actividades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60922" w:rsidRPr="00160922" w:rsidRDefault="00160922" w:rsidP="00160922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160922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Recepción, revisión y procesamiento de expedientes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</w:tbl>
    <w:p w:rsidR="004B2C43" w:rsidRDefault="004B2C43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ED9" w:rsidRPr="00576ED9" w:rsidRDefault="00576ED9" w:rsidP="00576ED9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6ED9">
        <w:rPr>
          <w:rFonts w:ascii="Times New Roman" w:hAnsi="Times New Roman" w:cs="Times New Roman"/>
          <w:b/>
          <w:sz w:val="20"/>
          <w:szCs w:val="20"/>
        </w:rPr>
        <w:t>III.4.5. Matriz de indicadores del programa social</w:t>
      </w:r>
    </w:p>
    <w:p w:rsidR="00576ED9" w:rsidRDefault="00576ED9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ED9" w:rsidRDefault="001425EA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Matriz de indicadores propuesta</w:t>
      </w:r>
    </w:p>
    <w:p w:rsidR="004D5937" w:rsidRDefault="004D5937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10"/>
        <w:gridCol w:w="1041"/>
        <w:gridCol w:w="1252"/>
        <w:gridCol w:w="874"/>
        <w:gridCol w:w="971"/>
        <w:gridCol w:w="1098"/>
        <w:gridCol w:w="1094"/>
      </w:tblGrid>
      <w:tr w:rsidR="00C018AB" w:rsidTr="00B93D9C">
        <w:trPr>
          <w:cantSplit/>
          <w:trHeight w:val="340"/>
          <w:tblHeader/>
        </w:trPr>
        <w:tc>
          <w:tcPr>
            <w:tcW w:w="988" w:type="dxa"/>
            <w:vAlign w:val="center"/>
          </w:tcPr>
          <w:p w:rsidR="004D5937" w:rsidRPr="00F23698" w:rsidRDefault="004D5937" w:rsidP="004D593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Nivel</w:t>
            </w:r>
          </w:p>
        </w:tc>
        <w:tc>
          <w:tcPr>
            <w:tcW w:w="1510" w:type="dxa"/>
            <w:vAlign w:val="center"/>
          </w:tcPr>
          <w:p w:rsidR="004D5937" w:rsidRDefault="004D5937" w:rsidP="004D593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Objetivo</w:t>
            </w:r>
          </w:p>
        </w:tc>
        <w:tc>
          <w:tcPr>
            <w:tcW w:w="1041" w:type="dxa"/>
            <w:vAlign w:val="center"/>
          </w:tcPr>
          <w:p w:rsidR="004D5937" w:rsidRDefault="004D5937" w:rsidP="004D593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Indicador</w:t>
            </w:r>
          </w:p>
        </w:tc>
        <w:tc>
          <w:tcPr>
            <w:tcW w:w="1252" w:type="dxa"/>
            <w:vAlign w:val="center"/>
          </w:tcPr>
          <w:p w:rsidR="004D5937" w:rsidRDefault="004D5937" w:rsidP="004D593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Fórmula de cálculo</w:t>
            </w:r>
          </w:p>
        </w:tc>
        <w:tc>
          <w:tcPr>
            <w:tcW w:w="874" w:type="dxa"/>
            <w:vAlign w:val="center"/>
          </w:tcPr>
          <w:p w:rsidR="004D5937" w:rsidRDefault="004D5937" w:rsidP="004D593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Tipo de indicador</w:t>
            </w:r>
          </w:p>
        </w:tc>
        <w:tc>
          <w:tcPr>
            <w:tcW w:w="971" w:type="dxa"/>
            <w:vAlign w:val="center"/>
          </w:tcPr>
          <w:p w:rsidR="004D5937" w:rsidRDefault="004D5937" w:rsidP="004D593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Unidad de medida</w:t>
            </w:r>
          </w:p>
        </w:tc>
        <w:tc>
          <w:tcPr>
            <w:tcW w:w="1098" w:type="dxa"/>
            <w:vAlign w:val="center"/>
          </w:tcPr>
          <w:p w:rsidR="004D5937" w:rsidRPr="00F23698" w:rsidRDefault="004D5937" w:rsidP="004D593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Medios de verificación</w:t>
            </w:r>
          </w:p>
        </w:tc>
        <w:tc>
          <w:tcPr>
            <w:tcW w:w="1094" w:type="dxa"/>
            <w:vAlign w:val="center"/>
          </w:tcPr>
          <w:p w:rsidR="004D5937" w:rsidRPr="00F23698" w:rsidRDefault="004D5937" w:rsidP="004D593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Supuestos</w:t>
            </w:r>
          </w:p>
        </w:tc>
      </w:tr>
      <w:tr w:rsidR="001762A1" w:rsidTr="0032025E">
        <w:trPr>
          <w:cantSplit/>
          <w:trHeight w:val="340"/>
        </w:trPr>
        <w:tc>
          <w:tcPr>
            <w:tcW w:w="988" w:type="dxa"/>
            <w:vAlign w:val="center"/>
          </w:tcPr>
          <w:p w:rsidR="00660687" w:rsidRPr="001E76C6" w:rsidRDefault="00660687" w:rsidP="00660687">
            <w:pP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 w:rsidRPr="001E76C6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Fin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60687" w:rsidRPr="00615DC7" w:rsidRDefault="00660687" w:rsidP="00660687">
            <w:pPr>
              <w:spacing w:before="120" w:after="120"/>
              <w:jc w:val="both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 w:rsidRPr="00615DC7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Contribuir al desarrollo y crecimiento deportivo tanto individual de cada deportista como de la Ciudad de México a nivel competitivo rumbo al alto rendimiento a través de estímulos económicos a deportistas sobresalientes y talentos deportivos</w:t>
            </w:r>
            <w:r w:rsidR="00333A35" w:rsidRPr="00615DC7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.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660687" w:rsidRPr="001E76C6" w:rsidRDefault="006529CB" w:rsidP="000A6419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Porcentaje</w:t>
            </w:r>
            <w:r w:rsid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de </w:t>
            </w:r>
            <w:r w:rsidR="000A6419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deportistas que continúan en el programa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60687" w:rsidRPr="001E76C6" w:rsidRDefault="00F314A0" w:rsidP="000A6419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[</w:t>
            </w:r>
            <w:r w:rsidR="006529CB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(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B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eneficiarios</w:t>
            </w:r>
            <w:r w:rsidR="000A6419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del programa en 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201</w:t>
            </w:r>
            <w:r w:rsidR="000A6419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5 que continuaron en 2016)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/ (</w:t>
            </w:r>
            <w:r w:rsidR="000A6419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B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eneficiarios</w:t>
            </w:r>
            <w:r w:rsidR="000A6419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del programa en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201</w:t>
            </w:r>
            <w:r w:rsidR="000A6419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5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)</w:t>
            </w:r>
            <w:r w:rsidR="006529CB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]</w:t>
            </w:r>
            <w:r w:rsidR="000A6419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* 100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60687" w:rsidRPr="001E76C6" w:rsidRDefault="0045240E" w:rsidP="00660687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Eficacia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60687" w:rsidRPr="001E76C6" w:rsidRDefault="0045240E" w:rsidP="00660687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Deportista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60687" w:rsidRPr="001E76C6" w:rsidRDefault="0045240E" w:rsidP="00660687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Memoria oficial de resultados emitida por CONADE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60687" w:rsidRPr="001E76C6" w:rsidRDefault="00615DC7" w:rsidP="00615DC7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Cambios</w:t>
            </w:r>
            <w:r w:rsidR="0045240E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de categoría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, termino de legibilidad por edad</w:t>
            </w:r>
            <w:r w:rsidR="006529CB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, </w:t>
            </w:r>
            <w:r w:rsidR="0045240E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reducción o cambio de pruebas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convocadas en cada evento</w:t>
            </w:r>
          </w:p>
        </w:tc>
      </w:tr>
      <w:tr w:rsidR="001762A1" w:rsidTr="006529CB">
        <w:trPr>
          <w:cantSplit/>
          <w:trHeight w:val="340"/>
        </w:trPr>
        <w:tc>
          <w:tcPr>
            <w:tcW w:w="988" w:type="dxa"/>
            <w:vAlign w:val="center"/>
          </w:tcPr>
          <w:p w:rsidR="006529CB" w:rsidRPr="001E76C6" w:rsidRDefault="006529CB" w:rsidP="006529CB">
            <w:pP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 w:rsidRPr="001E76C6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Propósito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529CB" w:rsidRPr="00615DC7" w:rsidRDefault="006529CB" w:rsidP="006529CB">
            <w:pPr>
              <w:spacing w:before="120" w:after="120"/>
              <w:jc w:val="both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 w:rsidRPr="00615DC7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Los deportistas infantiles y juveniles representativos de la CDMX, que participan en eventos dentro del marco del SINADE y a nivel internacional, cuentan con recursos económicos y materiales para continuar su desarrollo y crecimiento deportivo a nivel competitivo rumbo al alto rendimiento.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6529CB" w:rsidRPr="001E76C6" w:rsidRDefault="006529CB" w:rsidP="006529CB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Porcentaje de deportistas que destinan los estímulos económicos a su desarrollo deportivo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529CB" w:rsidRPr="001E76C6" w:rsidRDefault="006529CB" w:rsidP="006529CB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[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(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B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eneficiarios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del programa en 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201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6 que destinan los estímulos económicos a su desarrollo deportivo)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/ (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B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eneficiarios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del programa en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201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6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)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</w:t>
            </w:r>
            <w:r w:rsidRPr="00F314A0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]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* 100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529CB" w:rsidRPr="001E76C6" w:rsidRDefault="006529CB" w:rsidP="006529CB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Eficacia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529CB" w:rsidRPr="001E76C6" w:rsidRDefault="006529CB" w:rsidP="006529CB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Deportista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529CB" w:rsidRPr="001E76C6" w:rsidRDefault="006529CB" w:rsidP="006529CB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Encuesta a beneficiarios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529CB" w:rsidRPr="00BF387B" w:rsidRDefault="00BF387B" w:rsidP="00BF38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3986">
              <w:rPr>
                <w:rFonts w:ascii="Times New Roman" w:hAnsi="Times New Roman"/>
                <w:sz w:val="14"/>
                <w:szCs w:val="14"/>
              </w:rPr>
              <w:t>Prioridad de atención de otras necesidades a las de activi</w:t>
            </w:r>
            <w:r>
              <w:rPr>
                <w:rFonts w:ascii="Times New Roman" w:hAnsi="Times New Roman"/>
                <w:sz w:val="14"/>
                <w:szCs w:val="14"/>
              </w:rPr>
              <w:t>dades deportivas</w:t>
            </w:r>
          </w:p>
        </w:tc>
      </w:tr>
      <w:tr w:rsidR="001762A1" w:rsidTr="00256343">
        <w:trPr>
          <w:cantSplit/>
          <w:trHeight w:val="340"/>
        </w:trPr>
        <w:tc>
          <w:tcPr>
            <w:tcW w:w="988" w:type="dxa"/>
            <w:vAlign w:val="center"/>
          </w:tcPr>
          <w:p w:rsidR="00256343" w:rsidRPr="001E76C6" w:rsidRDefault="00256343" w:rsidP="00256343">
            <w:pP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 w:rsidRPr="001E76C6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Componentes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56343" w:rsidRPr="00615DC7" w:rsidRDefault="00256343" w:rsidP="00256343">
            <w:pPr>
              <w:spacing w:before="120" w:after="120"/>
              <w:jc w:val="both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 w:rsidRPr="00615DC7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Estímulos económicos a deportistas sobresalientes y talentos deportivos.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56343" w:rsidRPr="001E76C6" w:rsidRDefault="00256343" w:rsidP="00256343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Promedio del estímulo otorgado a cada deportista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56343" w:rsidRPr="00256343" w:rsidRDefault="00256343" w:rsidP="001762A1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[ (</w:t>
            </w:r>
            <w:r w:rsidR="001762A1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Presupuesto</w:t>
            </w:r>
            <w:r w:rsidRPr="00256343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ejercido por el programa en 2016)</w:t>
            </w:r>
            <w:r w:rsidRPr="00256343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/ 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(</w:t>
            </w:r>
            <w:r w:rsidR="00BD1C14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Beneficiarios del programa en 2106) ]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256343" w:rsidRPr="001E76C6" w:rsidRDefault="00256343" w:rsidP="00256343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Eficiencia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256343" w:rsidRPr="001E76C6" w:rsidRDefault="00256343" w:rsidP="00256343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Pesos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56343" w:rsidRPr="001E76C6" w:rsidRDefault="00256343" w:rsidP="00256343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Padrón de beneficiarios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6343" w:rsidRPr="001E76C6" w:rsidRDefault="00BD1C14" w:rsidP="00256343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Suficiencia presupuestal</w:t>
            </w:r>
          </w:p>
        </w:tc>
      </w:tr>
      <w:tr w:rsidR="001762A1" w:rsidTr="007D1671">
        <w:trPr>
          <w:cantSplit/>
          <w:trHeight w:val="340"/>
        </w:trPr>
        <w:tc>
          <w:tcPr>
            <w:tcW w:w="988" w:type="dxa"/>
            <w:vAlign w:val="center"/>
          </w:tcPr>
          <w:p w:rsidR="00256343" w:rsidRPr="001E76C6" w:rsidRDefault="00256343" w:rsidP="00256343">
            <w:pP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 w:rsidRPr="001E76C6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lastRenderedPageBreak/>
              <w:t>Actividades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56343" w:rsidRPr="00615DC7" w:rsidRDefault="00256343" w:rsidP="00256343">
            <w:pPr>
              <w:spacing w:before="120" w:after="120"/>
              <w:jc w:val="both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 w:rsidRPr="00615DC7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Recepción, revisión y procesamiento de expedientes.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56343" w:rsidRPr="001E76C6" w:rsidRDefault="007B79A5" w:rsidP="00256343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Porcentaje de cumplimiento en la entrega de expedientes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56343" w:rsidRPr="001E76C6" w:rsidRDefault="004D364B" w:rsidP="001762A1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[ (Expedientes completos</w:t>
            </w:r>
            <w:r w:rsidR="001762A1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tramitados en 2016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) / (Población objetivo</w:t>
            </w:r>
            <w:r w:rsidR="001762A1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2016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) ] * 100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256343" w:rsidRPr="001E76C6" w:rsidRDefault="007B79A5" w:rsidP="00256343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Calidad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256343" w:rsidRPr="001E76C6" w:rsidRDefault="00C018AB" w:rsidP="00C018AB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T</w:t>
            </w:r>
            <w:r w:rsidR="00256343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ramites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56343" w:rsidRPr="001E76C6" w:rsidRDefault="00C018AB" w:rsidP="00256343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Memoria oficial de resultados emitida por CONADE</w:t>
            </w:r>
            <w:r w:rsidR="00256343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y padrón de beneficiarios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6343" w:rsidRPr="001E76C6" w:rsidRDefault="00C018AB" w:rsidP="00C018AB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Difusión adecuada y c</w:t>
            </w:r>
            <w:r w:rsidR="00256343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oordinación con las 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A</w:t>
            </w:r>
            <w:r w:rsidR="00256343"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>sociaciones</w:t>
            </w:r>
            <w:r>
              <w:rPr>
                <w:rFonts w:ascii="Times New Roman" w:hAnsi="Times New Roman"/>
                <w:iCs/>
                <w:sz w:val="14"/>
                <w:szCs w:val="18"/>
                <w:lang w:eastAsia="es-ES"/>
              </w:rPr>
              <w:t xml:space="preserve"> deportivas</w:t>
            </w:r>
          </w:p>
        </w:tc>
      </w:tr>
    </w:tbl>
    <w:p w:rsidR="004D5937" w:rsidRDefault="004D5937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ED9" w:rsidRDefault="00732EE1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Matriz de Indicadores plasmada en el apartado X de las Reglas de Operación 2015 del Programa Social</w:t>
      </w:r>
    </w:p>
    <w:p w:rsidR="00576ED9" w:rsidRDefault="00576ED9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009"/>
        <w:gridCol w:w="865"/>
        <w:gridCol w:w="2018"/>
        <w:gridCol w:w="1009"/>
        <w:gridCol w:w="925"/>
        <w:gridCol w:w="1282"/>
      </w:tblGrid>
      <w:tr w:rsidR="00593016" w:rsidRPr="00593016" w:rsidTr="00593016">
        <w:trPr>
          <w:trHeight w:val="579"/>
          <w:tblHeader/>
        </w:trPr>
        <w:tc>
          <w:tcPr>
            <w:tcW w:w="1041" w:type="pct"/>
            <w:shd w:val="clear" w:color="auto" w:fill="auto"/>
            <w:vAlign w:val="center"/>
            <w:hideMark/>
          </w:tcPr>
          <w:p w:rsidR="00593016" w:rsidRPr="00593016" w:rsidRDefault="00593016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Objetivo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593016" w:rsidRPr="00593016" w:rsidRDefault="00593016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Nombre del</w:t>
            </w: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br/>
              <w:t>Indicador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93016" w:rsidRDefault="00593016" w:rsidP="0059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 xml:space="preserve">Dimensión </w:t>
            </w:r>
          </w:p>
          <w:p w:rsidR="00593016" w:rsidRPr="00593016" w:rsidRDefault="00593016" w:rsidP="0059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a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 xml:space="preserve"> </w:t>
            </w: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medir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593016" w:rsidRPr="00593016" w:rsidRDefault="00593016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Método de</w:t>
            </w: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br/>
              <w:t>cálculo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593016" w:rsidRPr="00593016" w:rsidRDefault="00593016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Valor del</w:t>
            </w: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br/>
              <w:t>indicador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593016" w:rsidRPr="00593016" w:rsidRDefault="00593016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Frecuencia a medir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93016" w:rsidRPr="00593016" w:rsidRDefault="00593016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Medios de verificación</w:t>
            </w:r>
          </w:p>
        </w:tc>
      </w:tr>
      <w:tr w:rsidR="00593016" w:rsidRPr="00593016" w:rsidTr="00593016">
        <w:trPr>
          <w:trHeight w:val="1479"/>
        </w:trPr>
        <w:tc>
          <w:tcPr>
            <w:tcW w:w="1041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Fin:</w:t>
            </w: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 xml:space="preserve">                                                                                                                            Apoyar el desarrollo de talentos deportivos que compitan representando al Distrito Federal, prioritariamente en el marco del Sistema Nacional del Deporte</w:t>
            </w:r>
            <w:r w:rsidR="00333A35">
              <w:rPr>
                <w:rFonts w:ascii="Times New Roman" w:hAnsi="Times New Roman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Talento Deportivo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1. Calidad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593016" w:rsidRPr="00593016" w:rsidRDefault="00593016" w:rsidP="00333A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100 * Deportistas que obtuvieron medalla en Olimpiada y Paralimpiada Nacional / Total de deportistas participantes en Olimpiada y Paralimpiada 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Memoria Oficial de CONADE</w:t>
            </w:r>
          </w:p>
        </w:tc>
      </w:tr>
      <w:tr w:rsidR="00593016" w:rsidRPr="00593016" w:rsidTr="00593016">
        <w:trPr>
          <w:trHeight w:val="1404"/>
        </w:trPr>
        <w:tc>
          <w:tcPr>
            <w:tcW w:w="1041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 xml:space="preserve">Propósito:                                                                                                             </w:t>
            </w: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Brindar apoyo especial a todos aquellos deportistas que resulten ganadores dentro de las disciplinas contempladas mediante la convocatoria de la Olimpiada y Paralimpiada Nacional</w:t>
            </w:r>
            <w:r w:rsidR="00333A35">
              <w:rPr>
                <w:rFonts w:ascii="Times New Roman" w:hAnsi="Times New Roman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Índice de resultados deportivos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1. Eficacia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593016" w:rsidRPr="00593016" w:rsidRDefault="00593016" w:rsidP="00333A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100 * Total de medallas obtenidas en Olimpiada y Paralimpiada Nacional / Total de medallas posibles de obtener en Olimpiada y Paralimpiada 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Memoria Oficial de CONADE</w:t>
            </w:r>
          </w:p>
        </w:tc>
      </w:tr>
      <w:tr w:rsidR="00593016" w:rsidRPr="00593016" w:rsidTr="00593016">
        <w:trPr>
          <w:trHeight w:val="982"/>
        </w:trPr>
        <w:tc>
          <w:tcPr>
            <w:tcW w:w="1041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 xml:space="preserve">Componentes:                                                                                         </w:t>
            </w: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Estímulos económicos a los deportistas sobresalientes y nuevos valores</w:t>
            </w:r>
            <w:r w:rsidR="00333A35">
              <w:rPr>
                <w:rFonts w:ascii="Times New Roman" w:hAnsi="Times New Roman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593016" w:rsidRPr="00593016" w:rsidRDefault="00781AE9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Índice</w:t>
            </w:r>
            <w:r w:rsidR="00593016"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 xml:space="preserve"> de aportación individual al resultado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1. Eficacia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593016" w:rsidRPr="00593016" w:rsidRDefault="00593016" w:rsidP="00333A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Total de medallas obtenidas en Olimpiada y Paralimpiada Nacional / Total  de deportistas medallistas en Olimpiada y Paralimpiada 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medallas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Memoria Oficial de CONADE</w:t>
            </w:r>
          </w:p>
        </w:tc>
      </w:tr>
      <w:tr w:rsidR="00593016" w:rsidRPr="00593016" w:rsidTr="00593016">
        <w:trPr>
          <w:trHeight w:val="982"/>
        </w:trPr>
        <w:tc>
          <w:tcPr>
            <w:tcW w:w="1041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 xml:space="preserve">Actividades:                                                                                                          </w:t>
            </w: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Gestionar los estímulos económicos a los medallistas representativos del Distrito Federal</w:t>
            </w:r>
            <w:r w:rsidR="00333A35">
              <w:rPr>
                <w:rFonts w:ascii="Times New Roman" w:hAnsi="Times New Roman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593016" w:rsidRPr="00593016" w:rsidRDefault="00781AE9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Índice</w:t>
            </w:r>
            <w:r w:rsidR="00593016"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 xml:space="preserve"> de beneficio por medallista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1. Economía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593016" w:rsidRPr="00593016" w:rsidRDefault="00593016" w:rsidP="00333A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Monto total de apoyos a repartir / Total  de deportistas medallistas en Olimpiada y Paralimpiada 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$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93016" w:rsidRPr="00593016" w:rsidRDefault="00593016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Memoria Oficial de CONADE</w:t>
            </w:r>
          </w:p>
        </w:tc>
      </w:tr>
    </w:tbl>
    <w:p w:rsidR="00576ED9" w:rsidRDefault="00576ED9" w:rsidP="00A41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ED9" w:rsidRPr="00867DAA" w:rsidRDefault="002B3854" w:rsidP="00867DAA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DAA">
        <w:rPr>
          <w:rFonts w:ascii="Times New Roman" w:hAnsi="Times New Roman" w:cs="Times New Roman"/>
          <w:b/>
          <w:sz w:val="20"/>
          <w:szCs w:val="20"/>
        </w:rPr>
        <w:t>III.4.6. Consistencia interna del programa social (lógica vertical)</w:t>
      </w:r>
    </w:p>
    <w:p w:rsidR="001D729A" w:rsidRDefault="001D729A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Lógica vertical</w:t>
      </w: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432"/>
        <w:gridCol w:w="1829"/>
        <w:gridCol w:w="1603"/>
      </w:tblGrid>
      <w:tr w:rsidR="008D4603" w:rsidTr="00073976">
        <w:trPr>
          <w:cantSplit/>
          <w:trHeight w:val="340"/>
          <w:tblHeader/>
        </w:trPr>
        <w:tc>
          <w:tcPr>
            <w:tcW w:w="3964" w:type="dxa"/>
            <w:vMerge w:val="restart"/>
            <w:vAlign w:val="center"/>
          </w:tcPr>
          <w:p w:rsidR="008D4603" w:rsidRPr="004B2C43" w:rsidRDefault="008D4603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Aspecto</w:t>
            </w:r>
          </w:p>
        </w:tc>
        <w:tc>
          <w:tcPr>
            <w:tcW w:w="3261" w:type="dxa"/>
            <w:gridSpan w:val="2"/>
            <w:vAlign w:val="center"/>
          </w:tcPr>
          <w:p w:rsidR="008D4603" w:rsidRDefault="008D4603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Valoración</w:t>
            </w:r>
          </w:p>
        </w:tc>
        <w:tc>
          <w:tcPr>
            <w:tcW w:w="1603" w:type="dxa"/>
            <w:vMerge w:val="restart"/>
            <w:vAlign w:val="center"/>
          </w:tcPr>
          <w:p w:rsidR="008D4603" w:rsidRPr="004B2C43" w:rsidRDefault="008D4603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Propuesta de modificación</w:t>
            </w:r>
          </w:p>
        </w:tc>
      </w:tr>
      <w:tr w:rsidR="008D4603" w:rsidTr="00073976">
        <w:trPr>
          <w:cantSplit/>
          <w:trHeight w:val="340"/>
          <w:tblHeader/>
        </w:trPr>
        <w:tc>
          <w:tcPr>
            <w:tcW w:w="3964" w:type="dxa"/>
            <w:vMerge/>
            <w:vAlign w:val="center"/>
          </w:tcPr>
          <w:p w:rsidR="008D4603" w:rsidRPr="004B2C43" w:rsidRDefault="008D4603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</w:p>
        </w:tc>
        <w:tc>
          <w:tcPr>
            <w:tcW w:w="1432" w:type="dxa"/>
            <w:vAlign w:val="center"/>
          </w:tcPr>
          <w:p w:rsidR="008D4603" w:rsidRPr="004B2C43" w:rsidRDefault="008D4603" w:rsidP="00936384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Indicadores 2015</w:t>
            </w:r>
          </w:p>
        </w:tc>
        <w:tc>
          <w:tcPr>
            <w:tcW w:w="1829" w:type="dxa"/>
            <w:vAlign w:val="center"/>
          </w:tcPr>
          <w:p w:rsidR="008D4603" w:rsidRDefault="008D4603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Indicadores propuestos</w:t>
            </w:r>
          </w:p>
        </w:tc>
        <w:tc>
          <w:tcPr>
            <w:tcW w:w="1603" w:type="dxa"/>
            <w:vMerge/>
            <w:vAlign w:val="center"/>
          </w:tcPr>
          <w:p w:rsidR="008D4603" w:rsidRDefault="008D4603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</w:p>
        </w:tc>
      </w:tr>
      <w:tr w:rsidR="00936384" w:rsidTr="00073976">
        <w:trPr>
          <w:cantSplit/>
          <w:trHeight w:val="552"/>
        </w:trPr>
        <w:tc>
          <w:tcPr>
            <w:tcW w:w="3964" w:type="dxa"/>
            <w:vAlign w:val="center"/>
          </w:tcPr>
          <w:p w:rsidR="00936384" w:rsidRPr="00936384" w:rsidRDefault="00936384" w:rsidP="00936384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936384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El fin del programa está vinculado a objetivos o metas generales, sectoriales o institucionales</w:t>
            </w:r>
            <w:r w:rsidR="00333A35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36384" w:rsidRPr="00D95BEA" w:rsidRDefault="00660687" w:rsidP="00D95BEA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36384" w:rsidRPr="00D95BEA" w:rsidRDefault="00FC3A01" w:rsidP="00D95BEA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36384" w:rsidRPr="00D95BEA" w:rsidRDefault="003D61A8" w:rsidP="003D61A8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-</w:t>
            </w:r>
          </w:p>
        </w:tc>
      </w:tr>
      <w:tr w:rsidR="00936384" w:rsidTr="00073976">
        <w:trPr>
          <w:cantSplit/>
          <w:trHeight w:val="552"/>
        </w:trPr>
        <w:tc>
          <w:tcPr>
            <w:tcW w:w="3964" w:type="dxa"/>
            <w:vAlign w:val="center"/>
          </w:tcPr>
          <w:p w:rsidR="00936384" w:rsidRPr="00936384" w:rsidRDefault="00936384" w:rsidP="00936384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936384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Se incluyen las actividades necesarias y suficientes para la consecución de cada componente.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36384" w:rsidRPr="00D95BEA" w:rsidRDefault="003D61A8" w:rsidP="00D95BEA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36384" w:rsidRPr="00D95BEA" w:rsidRDefault="003D61A8" w:rsidP="00D95BEA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36384" w:rsidRPr="00D95BEA" w:rsidRDefault="003D61A8" w:rsidP="003D61A8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-</w:t>
            </w:r>
          </w:p>
        </w:tc>
      </w:tr>
      <w:tr w:rsidR="00936384" w:rsidTr="00073976">
        <w:trPr>
          <w:cantSplit/>
          <w:trHeight w:val="552"/>
        </w:trPr>
        <w:tc>
          <w:tcPr>
            <w:tcW w:w="3964" w:type="dxa"/>
            <w:vAlign w:val="center"/>
          </w:tcPr>
          <w:p w:rsidR="00936384" w:rsidRPr="00936384" w:rsidRDefault="00936384" w:rsidP="00F279E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936384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Los componentes son los necesarios y suficientes para lograr el propósito del programa.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36384" w:rsidRPr="00D95BEA" w:rsidRDefault="003D61A8" w:rsidP="00D95BEA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36384" w:rsidRPr="00D95BEA" w:rsidRDefault="003D61A8" w:rsidP="00D95BEA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36384" w:rsidRPr="00D95BEA" w:rsidRDefault="00936384" w:rsidP="003D61A8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</w:tr>
      <w:tr w:rsidR="00936384" w:rsidTr="00073976">
        <w:trPr>
          <w:cantSplit/>
          <w:trHeight w:val="552"/>
        </w:trPr>
        <w:tc>
          <w:tcPr>
            <w:tcW w:w="3964" w:type="dxa"/>
            <w:vAlign w:val="center"/>
          </w:tcPr>
          <w:p w:rsidR="00936384" w:rsidRPr="00936384" w:rsidRDefault="00936384" w:rsidP="00F279E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936384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El propósito es único y representa un cambio específico en las condiciones de vida de la población objetivo.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36384" w:rsidRPr="00D95BEA" w:rsidRDefault="00571EF7" w:rsidP="00D95BEA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36384" w:rsidRPr="00D95BEA" w:rsidRDefault="00571EF7" w:rsidP="00D95BEA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36384" w:rsidRPr="00D95BEA" w:rsidRDefault="00571EF7" w:rsidP="00571EF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-</w:t>
            </w:r>
          </w:p>
        </w:tc>
      </w:tr>
      <w:tr w:rsidR="00571EF7" w:rsidTr="00073976">
        <w:trPr>
          <w:cantSplit/>
          <w:trHeight w:val="552"/>
        </w:trPr>
        <w:tc>
          <w:tcPr>
            <w:tcW w:w="3964" w:type="dxa"/>
            <w:vAlign w:val="center"/>
          </w:tcPr>
          <w:p w:rsidR="00571EF7" w:rsidRPr="00936384" w:rsidRDefault="00571EF7" w:rsidP="00571EF7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936384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lastRenderedPageBreak/>
              <w:t>En el propósito la población objetivo está definida con claridad y acotada geográfica o socialmente</w:t>
            </w:r>
            <w:r w:rsidR="00333A35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71EF7" w:rsidRPr="00D95BEA" w:rsidRDefault="00571EF7" w:rsidP="00571EF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71EF7" w:rsidRPr="00D95BEA" w:rsidRDefault="00571EF7" w:rsidP="00571EF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71EF7" w:rsidRPr="00D95BEA" w:rsidRDefault="00571EF7" w:rsidP="00571EF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-</w:t>
            </w:r>
          </w:p>
        </w:tc>
      </w:tr>
      <w:tr w:rsidR="00D22C1C" w:rsidTr="00073976">
        <w:trPr>
          <w:cantSplit/>
          <w:trHeight w:val="552"/>
        </w:trPr>
        <w:tc>
          <w:tcPr>
            <w:tcW w:w="3964" w:type="dxa"/>
            <w:vAlign w:val="center"/>
          </w:tcPr>
          <w:p w:rsidR="00D22C1C" w:rsidRPr="00936384" w:rsidRDefault="00D22C1C" w:rsidP="00D22C1C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936384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El Propósito es consecuencia directa que se espera ocurrirá como resultado de los componentes</w:t>
            </w:r>
            <w:r w:rsidR="00333A35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22C1C" w:rsidRPr="00D95BEA" w:rsidRDefault="00D22C1C" w:rsidP="00D22C1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22C1C" w:rsidRPr="00D95BEA" w:rsidRDefault="00D22C1C" w:rsidP="00D22C1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22C1C" w:rsidRPr="00D95BEA" w:rsidRDefault="00D22C1C" w:rsidP="00D22C1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-</w:t>
            </w:r>
          </w:p>
        </w:tc>
      </w:tr>
      <w:tr w:rsidR="00073976" w:rsidTr="00073976">
        <w:trPr>
          <w:cantSplit/>
          <w:trHeight w:val="552"/>
        </w:trPr>
        <w:tc>
          <w:tcPr>
            <w:tcW w:w="3964" w:type="dxa"/>
            <w:vAlign w:val="center"/>
          </w:tcPr>
          <w:p w:rsidR="00073976" w:rsidRPr="00936384" w:rsidRDefault="00073976" w:rsidP="00D22C1C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936384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El objetivo de fin tiene asociado al menos un supuesto y está fuera del ámbito del control del programa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73976" w:rsidRPr="00D95BEA" w:rsidRDefault="00073976" w:rsidP="00D22C1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No se incluyó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73976" w:rsidRPr="00D95BEA" w:rsidRDefault="00073976" w:rsidP="00D22C1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073976" w:rsidRPr="00D95BEA" w:rsidRDefault="00073976" w:rsidP="00073976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Identificar los factores externos que </w:t>
            </w:r>
            <w:r w:rsidRPr="005F7437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pueden afectar los resultados del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fin.</w:t>
            </w:r>
          </w:p>
        </w:tc>
      </w:tr>
      <w:tr w:rsidR="00001C31" w:rsidTr="00073976">
        <w:trPr>
          <w:cantSplit/>
          <w:trHeight w:val="552"/>
        </w:trPr>
        <w:tc>
          <w:tcPr>
            <w:tcW w:w="3964" w:type="dxa"/>
            <w:vAlign w:val="center"/>
          </w:tcPr>
          <w:p w:rsidR="00001C31" w:rsidRPr="00936384" w:rsidRDefault="00001C31" w:rsidP="00001C31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936384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El objetivo de propósito tiene asociado al menos un supuesto y está fuera del ámbito del control del programa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No se incluyó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Identificar los factores externos que </w:t>
            </w:r>
            <w:r w:rsidRPr="005F7437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pueden afectar los resultados del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propósito.</w:t>
            </w:r>
          </w:p>
        </w:tc>
      </w:tr>
      <w:tr w:rsidR="00001C31" w:rsidTr="00073976">
        <w:trPr>
          <w:cantSplit/>
          <w:trHeight w:val="552"/>
        </w:trPr>
        <w:tc>
          <w:tcPr>
            <w:tcW w:w="3964" w:type="dxa"/>
            <w:vAlign w:val="center"/>
          </w:tcPr>
          <w:p w:rsidR="00001C31" w:rsidRPr="00936384" w:rsidRDefault="00001C31" w:rsidP="00CE397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936384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Si se mantiene el supuesto, se considera que el cumplimiento del propósito implica el logro del fin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01C31" w:rsidRPr="00D95BEA" w:rsidRDefault="00001C31" w:rsidP="00CE397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No se incluyó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1C31" w:rsidRPr="00D95BEA" w:rsidRDefault="00001C31" w:rsidP="00CE397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001C31" w:rsidRPr="00D95BEA" w:rsidRDefault="00001C31" w:rsidP="00CE397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</w:tr>
      <w:tr w:rsidR="00001C31" w:rsidTr="00073976">
        <w:trPr>
          <w:cantSplit/>
          <w:trHeight w:val="552"/>
        </w:trPr>
        <w:tc>
          <w:tcPr>
            <w:tcW w:w="3964" w:type="dxa"/>
            <w:vAlign w:val="center"/>
          </w:tcPr>
          <w:p w:rsidR="00001C31" w:rsidRPr="00936384" w:rsidRDefault="00001C31" w:rsidP="00001C31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936384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Los componentes tienen asociados al menos un supuesto y está fuera del ámbito del control del programa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No se incluyó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Identificar los factores externos que </w:t>
            </w:r>
            <w:r w:rsidRPr="005F7437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pueden afectar los resultados de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5F7437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l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os</w:t>
            </w:r>
            <w:r w:rsidRPr="005F7437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componentes.</w:t>
            </w:r>
          </w:p>
        </w:tc>
      </w:tr>
      <w:tr w:rsidR="00001C31" w:rsidTr="00073976">
        <w:trPr>
          <w:cantSplit/>
          <w:trHeight w:val="552"/>
        </w:trPr>
        <w:tc>
          <w:tcPr>
            <w:tcW w:w="3964" w:type="dxa"/>
            <w:vAlign w:val="center"/>
          </w:tcPr>
          <w:p w:rsidR="00001C31" w:rsidRPr="00936384" w:rsidRDefault="00001C31" w:rsidP="00001C31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936384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Si se mantienen los supuestos, se considera que la entrega de los componentes implica el logro del propósito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No se incluyó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</w:tr>
      <w:tr w:rsidR="00001C31" w:rsidTr="00073976">
        <w:trPr>
          <w:cantSplit/>
          <w:trHeight w:val="552"/>
        </w:trPr>
        <w:tc>
          <w:tcPr>
            <w:tcW w:w="3964" w:type="dxa"/>
            <w:vAlign w:val="center"/>
          </w:tcPr>
          <w:p w:rsidR="00001C31" w:rsidRPr="00936384" w:rsidRDefault="00001C31" w:rsidP="00001C31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936384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Las actividades tienen asociado al menos un supuesto y está fuera del ámbito del control del programa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No se incluyó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Identificar los factores externos que </w:t>
            </w:r>
            <w:r w:rsidRPr="005F7437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pueden afectar los resultados de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5F7437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l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as</w:t>
            </w:r>
            <w:r w:rsidRPr="005F7437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actividades.</w:t>
            </w:r>
          </w:p>
        </w:tc>
      </w:tr>
      <w:tr w:rsidR="00001C31" w:rsidTr="00073976">
        <w:trPr>
          <w:cantSplit/>
          <w:trHeight w:val="552"/>
        </w:trPr>
        <w:tc>
          <w:tcPr>
            <w:tcW w:w="3964" w:type="dxa"/>
            <w:vAlign w:val="center"/>
          </w:tcPr>
          <w:p w:rsidR="00001C31" w:rsidRPr="00936384" w:rsidRDefault="00001C31" w:rsidP="00001C31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936384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Si se mantienen los supuestos, se considera que la realización de las actividades implica la generación de los componentes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No se incluyó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001C31" w:rsidRPr="00D95BEA" w:rsidRDefault="00001C31" w:rsidP="00001C31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</w:tr>
    </w:tbl>
    <w:p w:rsidR="001D729A" w:rsidRDefault="001D729A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3854" w:rsidRPr="00867DAA" w:rsidRDefault="00867DAA" w:rsidP="00867DAA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DAA">
        <w:rPr>
          <w:rFonts w:ascii="Times New Roman" w:hAnsi="Times New Roman" w:cs="Times New Roman"/>
          <w:b/>
          <w:sz w:val="20"/>
          <w:szCs w:val="20"/>
        </w:rPr>
        <w:t xml:space="preserve">III.4.7. Valoración del </w:t>
      </w:r>
      <w:r w:rsidR="00FF7FAC" w:rsidRPr="00867DAA">
        <w:rPr>
          <w:rFonts w:ascii="Times New Roman" w:hAnsi="Times New Roman" w:cs="Times New Roman"/>
          <w:b/>
          <w:sz w:val="20"/>
          <w:szCs w:val="20"/>
        </w:rPr>
        <w:t>diseño y consistencia de los indicadores para el monitoreo del programa social (lógica horizontal)</w:t>
      </w:r>
    </w:p>
    <w:p w:rsidR="002B3854" w:rsidRDefault="002B3854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Lógica horizontal</w:t>
      </w: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432"/>
        <w:gridCol w:w="1829"/>
        <w:gridCol w:w="1603"/>
      </w:tblGrid>
      <w:tr w:rsidR="00E92F72" w:rsidTr="00E92F72">
        <w:trPr>
          <w:trHeight w:val="340"/>
          <w:tblHeader/>
        </w:trPr>
        <w:tc>
          <w:tcPr>
            <w:tcW w:w="3964" w:type="dxa"/>
            <w:vMerge w:val="restart"/>
            <w:vAlign w:val="center"/>
          </w:tcPr>
          <w:p w:rsidR="00E92F72" w:rsidRPr="004B2C43" w:rsidRDefault="00E92F72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Aspecto</w:t>
            </w:r>
          </w:p>
        </w:tc>
        <w:tc>
          <w:tcPr>
            <w:tcW w:w="3261" w:type="dxa"/>
            <w:gridSpan w:val="2"/>
            <w:vAlign w:val="center"/>
          </w:tcPr>
          <w:p w:rsidR="00E92F72" w:rsidRDefault="00E92F72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Valoración</w:t>
            </w:r>
          </w:p>
        </w:tc>
        <w:tc>
          <w:tcPr>
            <w:tcW w:w="1603" w:type="dxa"/>
            <w:vMerge w:val="restart"/>
            <w:vAlign w:val="center"/>
          </w:tcPr>
          <w:p w:rsidR="00E92F72" w:rsidRPr="004B2C43" w:rsidRDefault="00E92F72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Propuesta de modificación</w:t>
            </w:r>
          </w:p>
        </w:tc>
      </w:tr>
      <w:tr w:rsidR="00E92F72" w:rsidTr="00E92F72">
        <w:trPr>
          <w:trHeight w:val="340"/>
          <w:tblHeader/>
        </w:trPr>
        <w:tc>
          <w:tcPr>
            <w:tcW w:w="3964" w:type="dxa"/>
            <w:vMerge/>
            <w:vAlign w:val="center"/>
          </w:tcPr>
          <w:p w:rsidR="00E92F72" w:rsidRPr="004B2C43" w:rsidRDefault="00E92F72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</w:p>
        </w:tc>
        <w:tc>
          <w:tcPr>
            <w:tcW w:w="1432" w:type="dxa"/>
            <w:vAlign w:val="center"/>
          </w:tcPr>
          <w:p w:rsidR="00E92F72" w:rsidRPr="004B2C43" w:rsidRDefault="00E92F72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Indicadores 2015</w:t>
            </w:r>
          </w:p>
        </w:tc>
        <w:tc>
          <w:tcPr>
            <w:tcW w:w="1829" w:type="dxa"/>
            <w:vAlign w:val="center"/>
          </w:tcPr>
          <w:p w:rsidR="00E92F72" w:rsidRDefault="00E92F72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Indicadores propuestos</w:t>
            </w:r>
          </w:p>
        </w:tc>
        <w:tc>
          <w:tcPr>
            <w:tcW w:w="1603" w:type="dxa"/>
            <w:vMerge/>
            <w:vAlign w:val="center"/>
          </w:tcPr>
          <w:p w:rsidR="00E92F72" w:rsidRDefault="00E92F72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</w:p>
        </w:tc>
      </w:tr>
      <w:tr w:rsidR="00590435" w:rsidTr="006D42ED">
        <w:trPr>
          <w:trHeight w:val="552"/>
        </w:trPr>
        <w:tc>
          <w:tcPr>
            <w:tcW w:w="3964" w:type="dxa"/>
            <w:vAlign w:val="center"/>
          </w:tcPr>
          <w:p w:rsidR="00590435" w:rsidRPr="00E92F72" w:rsidRDefault="00590435" w:rsidP="00590435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E92F72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Los indicadores a nivel de fin permiten monitorear el programa y evaluar adecuadamente el logro del fin.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90435" w:rsidRPr="00D95BEA" w:rsidRDefault="00590435" w:rsidP="00590435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No satisfactorio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90435" w:rsidRPr="00D95BEA" w:rsidRDefault="00590435" w:rsidP="00590435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590435" w:rsidRPr="00D95BEA" w:rsidRDefault="00590435" w:rsidP="00590435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Identificar las variables y reestructurar el método de cálculo.</w:t>
            </w:r>
          </w:p>
        </w:tc>
      </w:tr>
      <w:tr w:rsidR="00590435" w:rsidTr="006D42ED">
        <w:trPr>
          <w:trHeight w:val="552"/>
        </w:trPr>
        <w:tc>
          <w:tcPr>
            <w:tcW w:w="3964" w:type="dxa"/>
            <w:vAlign w:val="center"/>
          </w:tcPr>
          <w:p w:rsidR="00590435" w:rsidRPr="00E92F72" w:rsidRDefault="00590435" w:rsidP="00590435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E92F72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Los indicadores a nivel de propósito permiten monitorear el programa y evaluar adecuadamente el logro del propósito.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90435" w:rsidRPr="00D95BEA" w:rsidRDefault="00590435" w:rsidP="00590435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No satisfactorio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90435" w:rsidRPr="00D95BEA" w:rsidRDefault="00590435" w:rsidP="00590435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590435" w:rsidRPr="00D95BEA" w:rsidRDefault="00590435" w:rsidP="00590435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</w:tr>
      <w:tr w:rsidR="00590435" w:rsidTr="006A0E4A">
        <w:trPr>
          <w:trHeight w:val="552"/>
        </w:trPr>
        <w:tc>
          <w:tcPr>
            <w:tcW w:w="3964" w:type="dxa"/>
            <w:vAlign w:val="center"/>
          </w:tcPr>
          <w:p w:rsidR="00590435" w:rsidRPr="00E92F72" w:rsidRDefault="00590435" w:rsidP="006D42E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E92F72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Los indicadores a nivel de componentes permiten monitorear el programa y evaluar adecuadamente el logro de cada uno de los componentes.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90435" w:rsidRPr="00D95BEA" w:rsidRDefault="00590435" w:rsidP="006D42ED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No satisfactorio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90435" w:rsidRPr="00D95BEA" w:rsidRDefault="00590435" w:rsidP="006D42ED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590435" w:rsidRPr="00D95BEA" w:rsidRDefault="00590435" w:rsidP="00E765AA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</w:tr>
      <w:tr w:rsidR="00590435" w:rsidTr="006A0E4A">
        <w:trPr>
          <w:trHeight w:val="552"/>
        </w:trPr>
        <w:tc>
          <w:tcPr>
            <w:tcW w:w="3964" w:type="dxa"/>
            <w:vAlign w:val="center"/>
          </w:tcPr>
          <w:p w:rsidR="00590435" w:rsidRPr="00E92F72" w:rsidRDefault="00590435" w:rsidP="006A0E4A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E92F72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Los indicadores a nivel de actividades permiten monitorear el programa y evaluar adecuadamente el logro de cada una de las actividades.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90435" w:rsidRPr="00D95BEA" w:rsidRDefault="00590435" w:rsidP="006A0E4A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No satisfactorio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90435" w:rsidRPr="00D95BEA" w:rsidRDefault="00590435" w:rsidP="006A0E4A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590435" w:rsidRPr="00D95BEA" w:rsidRDefault="00590435" w:rsidP="006A0E4A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</w:tr>
    </w:tbl>
    <w:p w:rsidR="006A0E4A" w:rsidRDefault="006A0E4A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C98" w:rsidRDefault="00166C98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Pr="00166C98">
        <w:rPr>
          <w:rFonts w:ascii="Times New Roman" w:hAnsi="Times New Roman" w:cs="Times New Roman"/>
          <w:sz w:val="20"/>
          <w:szCs w:val="20"/>
        </w:rPr>
        <w:t xml:space="preserve">aloración </w:t>
      </w:r>
      <w:r>
        <w:rPr>
          <w:rFonts w:ascii="Times New Roman" w:hAnsi="Times New Roman" w:cs="Times New Roman"/>
          <w:sz w:val="20"/>
          <w:szCs w:val="20"/>
        </w:rPr>
        <w:t xml:space="preserve">del diseño </w:t>
      </w:r>
      <w:r w:rsidRPr="00166C98">
        <w:rPr>
          <w:rFonts w:ascii="Times New Roman" w:hAnsi="Times New Roman" w:cs="Times New Roman"/>
          <w:sz w:val="20"/>
          <w:szCs w:val="20"/>
        </w:rPr>
        <w:t xml:space="preserve">tanto de la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166C98">
        <w:rPr>
          <w:rFonts w:ascii="Times New Roman" w:hAnsi="Times New Roman" w:cs="Times New Roman"/>
          <w:sz w:val="20"/>
          <w:szCs w:val="20"/>
        </w:rPr>
        <w:t xml:space="preserve">atriz de indicadores presentada en las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166C98">
        <w:rPr>
          <w:rFonts w:ascii="Times New Roman" w:hAnsi="Times New Roman" w:cs="Times New Roman"/>
          <w:sz w:val="20"/>
          <w:szCs w:val="20"/>
        </w:rPr>
        <w:t xml:space="preserve">eglas de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166C98">
        <w:rPr>
          <w:rFonts w:ascii="Times New Roman" w:hAnsi="Times New Roman" w:cs="Times New Roman"/>
          <w:sz w:val="20"/>
          <w:szCs w:val="20"/>
        </w:rPr>
        <w:t xml:space="preserve">peración 2015 como de la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166C98">
        <w:rPr>
          <w:rFonts w:ascii="Times New Roman" w:hAnsi="Times New Roman" w:cs="Times New Roman"/>
          <w:sz w:val="20"/>
          <w:szCs w:val="20"/>
        </w:rPr>
        <w:t xml:space="preserve">atriz de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166C98">
        <w:rPr>
          <w:rFonts w:ascii="Times New Roman" w:hAnsi="Times New Roman" w:cs="Times New Roman"/>
          <w:sz w:val="20"/>
          <w:szCs w:val="20"/>
        </w:rPr>
        <w:t xml:space="preserve">ndicadores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166C98">
        <w:rPr>
          <w:rFonts w:ascii="Times New Roman" w:hAnsi="Times New Roman" w:cs="Times New Roman"/>
          <w:sz w:val="20"/>
          <w:szCs w:val="20"/>
        </w:rPr>
        <w:t>ropuesta en la presente evaluación</w:t>
      </w:r>
      <w:r w:rsidR="002577FD">
        <w:rPr>
          <w:rFonts w:ascii="Times New Roman" w:hAnsi="Times New Roman" w:cs="Times New Roman"/>
          <w:sz w:val="20"/>
          <w:szCs w:val="20"/>
        </w:rPr>
        <w:t>, tomando en cuenta los siguientes factores:</w:t>
      </w:r>
    </w:p>
    <w:p w:rsidR="00166C98" w:rsidRDefault="00166C98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59B3" w:rsidRPr="00B26EFD" w:rsidRDefault="00B959B3" w:rsidP="00B26EFD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EFD">
        <w:rPr>
          <w:rFonts w:ascii="Times New Roman" w:hAnsi="Times New Roman" w:cs="Times New Roman"/>
          <w:sz w:val="20"/>
          <w:szCs w:val="20"/>
        </w:rPr>
        <w:lastRenderedPageBreak/>
        <w:t>La fórmula de cálculo del indica</w:t>
      </w:r>
      <w:r w:rsidR="00333A35">
        <w:rPr>
          <w:rFonts w:ascii="Times New Roman" w:hAnsi="Times New Roman" w:cs="Times New Roman"/>
          <w:sz w:val="20"/>
          <w:szCs w:val="20"/>
        </w:rPr>
        <w:t>dor es coherente con su nombre</w:t>
      </w:r>
    </w:p>
    <w:p w:rsidR="00B959B3" w:rsidRPr="00B959B3" w:rsidRDefault="00B959B3" w:rsidP="00B26EFD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59B3">
        <w:rPr>
          <w:rFonts w:ascii="Times New Roman" w:hAnsi="Times New Roman" w:cs="Times New Roman"/>
          <w:sz w:val="20"/>
          <w:szCs w:val="20"/>
        </w:rPr>
        <w:t>Existe coherencia dentro de los elementos (numerador y denominador) que conforman la fó</w:t>
      </w:r>
      <w:r w:rsidR="00333A35">
        <w:rPr>
          <w:rFonts w:ascii="Times New Roman" w:hAnsi="Times New Roman" w:cs="Times New Roman"/>
          <w:sz w:val="20"/>
          <w:szCs w:val="20"/>
        </w:rPr>
        <w:t>rmula de cálculo del indicador</w:t>
      </w:r>
    </w:p>
    <w:p w:rsidR="00B959B3" w:rsidRPr="00B959B3" w:rsidRDefault="00B959B3" w:rsidP="00B26EFD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59B3">
        <w:rPr>
          <w:rFonts w:ascii="Times New Roman" w:hAnsi="Times New Roman" w:cs="Times New Roman"/>
          <w:sz w:val="20"/>
          <w:szCs w:val="20"/>
        </w:rPr>
        <w:t>La descripción de las variables de la fórmula de cálculo permite tener claridad sobre cualq</w:t>
      </w:r>
      <w:r w:rsidR="00333A35">
        <w:rPr>
          <w:rFonts w:ascii="Times New Roman" w:hAnsi="Times New Roman" w:cs="Times New Roman"/>
          <w:sz w:val="20"/>
          <w:szCs w:val="20"/>
        </w:rPr>
        <w:t>uier concepto incluido en ella</w:t>
      </w:r>
    </w:p>
    <w:p w:rsidR="00B959B3" w:rsidRPr="00B959B3" w:rsidRDefault="00B959B3" w:rsidP="00B26EFD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59B3">
        <w:rPr>
          <w:rFonts w:ascii="Times New Roman" w:hAnsi="Times New Roman" w:cs="Times New Roman"/>
          <w:sz w:val="20"/>
          <w:szCs w:val="20"/>
        </w:rPr>
        <w:t xml:space="preserve">El indicador refleja un factor o variable </w:t>
      </w:r>
      <w:r w:rsidR="00333A35">
        <w:rPr>
          <w:rFonts w:ascii="Times New Roman" w:hAnsi="Times New Roman" w:cs="Times New Roman"/>
          <w:sz w:val="20"/>
          <w:szCs w:val="20"/>
        </w:rPr>
        <w:t>central del logro del objetivo</w:t>
      </w:r>
    </w:p>
    <w:p w:rsidR="00B959B3" w:rsidRPr="00B959B3" w:rsidRDefault="00B959B3" w:rsidP="00B26EFD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59B3">
        <w:rPr>
          <w:rFonts w:ascii="Times New Roman" w:hAnsi="Times New Roman" w:cs="Times New Roman"/>
          <w:sz w:val="20"/>
          <w:szCs w:val="20"/>
        </w:rPr>
        <w:t>Los medios de verificación planteados en</w:t>
      </w:r>
      <w:r w:rsidR="00333A35">
        <w:rPr>
          <w:rFonts w:ascii="Times New Roman" w:hAnsi="Times New Roman" w:cs="Times New Roman"/>
          <w:sz w:val="20"/>
          <w:szCs w:val="20"/>
        </w:rPr>
        <w:t xml:space="preserve"> el indicador son consistentes</w:t>
      </w:r>
    </w:p>
    <w:p w:rsidR="00B959B3" w:rsidRDefault="00B959B3" w:rsidP="00B26EFD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59B3">
        <w:rPr>
          <w:rFonts w:ascii="Times New Roman" w:hAnsi="Times New Roman" w:cs="Times New Roman"/>
          <w:sz w:val="20"/>
          <w:szCs w:val="20"/>
        </w:rPr>
        <w:t>El tipo de indicador está bien identificado (eficacia,</w:t>
      </w:r>
      <w:r w:rsidR="00333A35">
        <w:rPr>
          <w:rFonts w:ascii="Times New Roman" w:hAnsi="Times New Roman" w:cs="Times New Roman"/>
          <w:sz w:val="20"/>
          <w:szCs w:val="20"/>
        </w:rPr>
        <w:t xml:space="preserve"> eficiencia, calidad, economía)</w:t>
      </w:r>
    </w:p>
    <w:p w:rsidR="00B959B3" w:rsidRDefault="00B959B3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Matriz de indicadores 2015</w:t>
      </w: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14"/>
        <w:gridCol w:w="614"/>
        <w:gridCol w:w="614"/>
        <w:gridCol w:w="614"/>
        <w:gridCol w:w="614"/>
        <w:gridCol w:w="615"/>
        <w:gridCol w:w="3730"/>
      </w:tblGrid>
      <w:tr w:rsidR="00B959B3" w:rsidTr="001A1974">
        <w:trPr>
          <w:cantSplit/>
          <w:trHeight w:val="340"/>
          <w:tblHeader/>
        </w:trPr>
        <w:tc>
          <w:tcPr>
            <w:tcW w:w="1413" w:type="dxa"/>
            <w:vMerge w:val="restart"/>
            <w:vAlign w:val="center"/>
          </w:tcPr>
          <w:p w:rsidR="00B959B3" w:rsidRPr="00F23698" w:rsidRDefault="00B959B3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Indicadores 2015</w:t>
            </w:r>
          </w:p>
        </w:tc>
        <w:tc>
          <w:tcPr>
            <w:tcW w:w="3685" w:type="dxa"/>
            <w:gridSpan w:val="6"/>
            <w:vAlign w:val="center"/>
          </w:tcPr>
          <w:p w:rsidR="00B959B3" w:rsidRPr="00F23698" w:rsidRDefault="00B959B3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Valoración del diseño</w:t>
            </w:r>
          </w:p>
        </w:tc>
        <w:tc>
          <w:tcPr>
            <w:tcW w:w="3730" w:type="dxa"/>
            <w:vMerge w:val="restart"/>
            <w:vAlign w:val="center"/>
          </w:tcPr>
          <w:p w:rsidR="00B959B3" w:rsidRPr="00F23698" w:rsidRDefault="00B959B3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Propuesta de modificación</w:t>
            </w:r>
          </w:p>
        </w:tc>
      </w:tr>
      <w:tr w:rsidR="00B959B3" w:rsidTr="001A1974">
        <w:trPr>
          <w:cantSplit/>
          <w:trHeight w:val="340"/>
          <w:tblHeader/>
        </w:trPr>
        <w:tc>
          <w:tcPr>
            <w:tcW w:w="1413" w:type="dxa"/>
            <w:vMerge/>
            <w:vAlign w:val="center"/>
          </w:tcPr>
          <w:p w:rsidR="00B959B3" w:rsidRDefault="00B959B3" w:rsidP="00B959B3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</w:p>
        </w:tc>
        <w:tc>
          <w:tcPr>
            <w:tcW w:w="614" w:type="dxa"/>
            <w:vAlign w:val="center"/>
          </w:tcPr>
          <w:p w:rsidR="00B959B3" w:rsidRDefault="00B959B3" w:rsidP="00B959B3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</w:t>
            </w:r>
          </w:p>
        </w:tc>
        <w:tc>
          <w:tcPr>
            <w:tcW w:w="614" w:type="dxa"/>
            <w:vAlign w:val="center"/>
          </w:tcPr>
          <w:p w:rsidR="00B959B3" w:rsidRDefault="00B959B3" w:rsidP="00B959B3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B</w:t>
            </w:r>
          </w:p>
        </w:tc>
        <w:tc>
          <w:tcPr>
            <w:tcW w:w="614" w:type="dxa"/>
            <w:vAlign w:val="center"/>
          </w:tcPr>
          <w:p w:rsidR="00B959B3" w:rsidRDefault="00B959B3" w:rsidP="00B959B3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C</w:t>
            </w:r>
          </w:p>
        </w:tc>
        <w:tc>
          <w:tcPr>
            <w:tcW w:w="614" w:type="dxa"/>
            <w:vAlign w:val="center"/>
          </w:tcPr>
          <w:p w:rsidR="00B959B3" w:rsidRDefault="00B959B3" w:rsidP="00B959B3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D</w:t>
            </w:r>
          </w:p>
        </w:tc>
        <w:tc>
          <w:tcPr>
            <w:tcW w:w="614" w:type="dxa"/>
            <w:vAlign w:val="center"/>
          </w:tcPr>
          <w:p w:rsidR="00B959B3" w:rsidRDefault="00B959B3" w:rsidP="00B959B3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E</w:t>
            </w:r>
          </w:p>
        </w:tc>
        <w:tc>
          <w:tcPr>
            <w:tcW w:w="615" w:type="dxa"/>
            <w:vAlign w:val="center"/>
          </w:tcPr>
          <w:p w:rsidR="00B959B3" w:rsidRPr="00F23698" w:rsidRDefault="00B959B3" w:rsidP="00B959B3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F</w:t>
            </w:r>
          </w:p>
        </w:tc>
        <w:tc>
          <w:tcPr>
            <w:tcW w:w="3730" w:type="dxa"/>
            <w:vMerge/>
            <w:vAlign w:val="center"/>
          </w:tcPr>
          <w:p w:rsidR="00B959B3" w:rsidRDefault="00B959B3" w:rsidP="00B959B3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</w:p>
        </w:tc>
      </w:tr>
      <w:tr w:rsidR="00307D40" w:rsidTr="001A1974">
        <w:trPr>
          <w:cantSplit/>
          <w:trHeight w:val="340"/>
        </w:trPr>
        <w:tc>
          <w:tcPr>
            <w:tcW w:w="1413" w:type="dxa"/>
            <w:vAlign w:val="center"/>
          </w:tcPr>
          <w:p w:rsidR="00307D40" w:rsidRPr="00F279E4" w:rsidRDefault="00307D40" w:rsidP="00307D40">
            <w:pPr>
              <w:spacing w:before="120" w:after="120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Fin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07D40" w:rsidRPr="00F279E4" w:rsidRDefault="00307D40" w:rsidP="00307D40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07D40" w:rsidRPr="00F279E4" w:rsidRDefault="00307D40" w:rsidP="00307D40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07D40" w:rsidRPr="00F279E4" w:rsidRDefault="00307D40" w:rsidP="00307D40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07D40" w:rsidRPr="00F279E4" w:rsidRDefault="00307D40" w:rsidP="00307D40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07D40" w:rsidRPr="00F279E4" w:rsidRDefault="005208BB" w:rsidP="00307D40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07D40" w:rsidRPr="00F279E4" w:rsidRDefault="00D03D8F" w:rsidP="00307D40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07D40" w:rsidRDefault="00D03D8F" w:rsidP="00D03D8F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A. </w:t>
            </w:r>
            <w:r w:rsidR="00307D40" w:rsidRPr="00D03D8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Cambiar el nombre del indicador “Talento deportivo”, ya que por su fórmula de cálculo es un porcentaje</w:t>
            </w:r>
          </w:p>
          <w:p w:rsidR="00D03D8F" w:rsidRPr="00D03D8F" w:rsidRDefault="00D03D8F" w:rsidP="00D03D8F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F. </w:t>
            </w:r>
            <w:r w:rsidR="00113D0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El indicador se refiere a </w:t>
            </w:r>
            <w:r w:rsidR="00410D8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“</w:t>
            </w:r>
            <w:r w:rsidR="00113D0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Talentos deportivos”, sin embargo permite medir el cumplimiento del objetivo (eficacia) pero no la calidad de servicios que otorga el programa</w:t>
            </w:r>
          </w:p>
        </w:tc>
      </w:tr>
      <w:tr w:rsidR="00791AA1" w:rsidTr="001A1974">
        <w:trPr>
          <w:cantSplit/>
          <w:trHeight w:val="340"/>
        </w:trPr>
        <w:tc>
          <w:tcPr>
            <w:tcW w:w="1413" w:type="dxa"/>
            <w:vAlign w:val="center"/>
          </w:tcPr>
          <w:p w:rsidR="00791AA1" w:rsidRPr="00F279E4" w:rsidRDefault="00791AA1" w:rsidP="00791AA1">
            <w:pPr>
              <w:spacing w:before="120" w:after="120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Propósito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791AA1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791AA1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791AA1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791AA1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5208BB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91AA1" w:rsidRPr="00F279E4" w:rsidRDefault="00113D04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91AA1" w:rsidRPr="00E96561" w:rsidRDefault="00E96561" w:rsidP="00E96561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A. </w:t>
            </w:r>
            <w:r w:rsidR="00791AA1" w:rsidRPr="00E9656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Cambiar el nombre del indicador “Índice de resultados deportivos”, ya que por su fórmula de cálculo no corresponde a un índice </w:t>
            </w:r>
          </w:p>
        </w:tc>
      </w:tr>
      <w:tr w:rsidR="00791AA1" w:rsidTr="001A1974">
        <w:trPr>
          <w:cantSplit/>
          <w:trHeight w:val="340"/>
        </w:trPr>
        <w:tc>
          <w:tcPr>
            <w:tcW w:w="1413" w:type="dxa"/>
            <w:vAlign w:val="center"/>
          </w:tcPr>
          <w:p w:rsidR="00791AA1" w:rsidRPr="00F279E4" w:rsidRDefault="00791AA1" w:rsidP="00791AA1">
            <w:pPr>
              <w:spacing w:before="120" w:after="120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Componentes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307D40" w:rsidP="00307D40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791AA1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791AA1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791AA1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5208BB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91AA1" w:rsidRPr="00F279E4" w:rsidRDefault="00113D04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91AA1" w:rsidRPr="00E96561" w:rsidRDefault="00E96561" w:rsidP="00E96561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A. </w:t>
            </w:r>
            <w:r w:rsidR="00791AA1" w:rsidRPr="00E9656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Cambiar el nombre del indicador “Índice de aportación individual al resultado”, ya que por su fórmula de cálculo no corresponde a un índice </w:t>
            </w:r>
          </w:p>
        </w:tc>
      </w:tr>
      <w:tr w:rsidR="00791AA1" w:rsidTr="001A1974">
        <w:trPr>
          <w:cantSplit/>
          <w:trHeight w:val="340"/>
        </w:trPr>
        <w:tc>
          <w:tcPr>
            <w:tcW w:w="1413" w:type="dxa"/>
            <w:vAlign w:val="center"/>
          </w:tcPr>
          <w:p w:rsidR="00791AA1" w:rsidRPr="00F279E4" w:rsidRDefault="00791AA1" w:rsidP="00791AA1">
            <w:pPr>
              <w:spacing w:before="120" w:after="120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Actividades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307D40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791AA1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791AA1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791AA1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91AA1" w:rsidRPr="00F279E4" w:rsidRDefault="005208BB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91AA1" w:rsidRPr="00F279E4" w:rsidRDefault="00113D04" w:rsidP="00791AA1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No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91AA1" w:rsidRDefault="00E96561" w:rsidP="00E96561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A. </w:t>
            </w:r>
            <w:r w:rsidR="00791AA1" w:rsidRPr="00E9656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Cambiar el nombre del indicador “Índice de beneficio por medallista”, ya que por su fórmula de cálculo no corresponde a un índice</w:t>
            </w:r>
          </w:p>
          <w:p w:rsidR="00E96561" w:rsidRPr="00E96561" w:rsidRDefault="00E96561" w:rsidP="00E96561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F. El indicador se refiere al beneficio promedio por medallista (eficiencia), no mide la economía ya que no se enfoca en la capacidad del programa para administrar los recursos</w:t>
            </w:r>
          </w:p>
        </w:tc>
      </w:tr>
    </w:tbl>
    <w:p w:rsidR="002B3854" w:rsidRDefault="002B3854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Matriz de indicadores propuesta</w:t>
      </w: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14"/>
        <w:gridCol w:w="614"/>
        <w:gridCol w:w="614"/>
        <w:gridCol w:w="614"/>
        <w:gridCol w:w="614"/>
        <w:gridCol w:w="615"/>
        <w:gridCol w:w="3730"/>
      </w:tblGrid>
      <w:tr w:rsidR="001A1974" w:rsidTr="00F27347">
        <w:trPr>
          <w:cantSplit/>
          <w:trHeight w:val="340"/>
          <w:tblHeader/>
        </w:trPr>
        <w:tc>
          <w:tcPr>
            <w:tcW w:w="1413" w:type="dxa"/>
            <w:vMerge w:val="restart"/>
            <w:vAlign w:val="center"/>
          </w:tcPr>
          <w:p w:rsidR="001A1974" w:rsidRPr="00F23698" w:rsidRDefault="001A1974" w:rsidP="00F2734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Indicadores propuestos</w:t>
            </w:r>
          </w:p>
        </w:tc>
        <w:tc>
          <w:tcPr>
            <w:tcW w:w="3685" w:type="dxa"/>
            <w:gridSpan w:val="6"/>
            <w:vAlign w:val="center"/>
          </w:tcPr>
          <w:p w:rsidR="001A1974" w:rsidRPr="00F23698" w:rsidRDefault="001A1974" w:rsidP="00F2734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Valoración del diseño</w:t>
            </w:r>
          </w:p>
        </w:tc>
        <w:tc>
          <w:tcPr>
            <w:tcW w:w="3730" w:type="dxa"/>
            <w:vMerge w:val="restart"/>
            <w:vAlign w:val="center"/>
          </w:tcPr>
          <w:p w:rsidR="001A1974" w:rsidRPr="00F23698" w:rsidRDefault="001A1974" w:rsidP="00F2734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Propuesta de modificación</w:t>
            </w:r>
          </w:p>
        </w:tc>
      </w:tr>
      <w:tr w:rsidR="001A1974" w:rsidTr="00F27347">
        <w:trPr>
          <w:cantSplit/>
          <w:trHeight w:val="340"/>
          <w:tblHeader/>
        </w:trPr>
        <w:tc>
          <w:tcPr>
            <w:tcW w:w="1413" w:type="dxa"/>
            <w:vMerge/>
            <w:vAlign w:val="center"/>
          </w:tcPr>
          <w:p w:rsidR="001A1974" w:rsidRDefault="001A1974" w:rsidP="00F2734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</w:p>
        </w:tc>
        <w:tc>
          <w:tcPr>
            <w:tcW w:w="614" w:type="dxa"/>
            <w:vAlign w:val="center"/>
          </w:tcPr>
          <w:p w:rsidR="001A1974" w:rsidRDefault="001A1974" w:rsidP="00F2734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</w:t>
            </w:r>
          </w:p>
        </w:tc>
        <w:tc>
          <w:tcPr>
            <w:tcW w:w="614" w:type="dxa"/>
            <w:vAlign w:val="center"/>
          </w:tcPr>
          <w:p w:rsidR="001A1974" w:rsidRDefault="001A1974" w:rsidP="00F2734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B</w:t>
            </w:r>
          </w:p>
        </w:tc>
        <w:tc>
          <w:tcPr>
            <w:tcW w:w="614" w:type="dxa"/>
            <w:vAlign w:val="center"/>
          </w:tcPr>
          <w:p w:rsidR="001A1974" w:rsidRDefault="001A1974" w:rsidP="00F2734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C</w:t>
            </w:r>
          </w:p>
        </w:tc>
        <w:tc>
          <w:tcPr>
            <w:tcW w:w="614" w:type="dxa"/>
            <w:vAlign w:val="center"/>
          </w:tcPr>
          <w:p w:rsidR="001A1974" w:rsidRDefault="001A1974" w:rsidP="00F2734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D</w:t>
            </w:r>
          </w:p>
        </w:tc>
        <w:tc>
          <w:tcPr>
            <w:tcW w:w="614" w:type="dxa"/>
            <w:vAlign w:val="center"/>
          </w:tcPr>
          <w:p w:rsidR="001A1974" w:rsidRDefault="001A1974" w:rsidP="00F2734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E</w:t>
            </w:r>
          </w:p>
        </w:tc>
        <w:tc>
          <w:tcPr>
            <w:tcW w:w="615" w:type="dxa"/>
            <w:vAlign w:val="center"/>
          </w:tcPr>
          <w:p w:rsidR="001A1974" w:rsidRPr="00F23698" w:rsidRDefault="001A1974" w:rsidP="00F2734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F</w:t>
            </w:r>
          </w:p>
        </w:tc>
        <w:tc>
          <w:tcPr>
            <w:tcW w:w="3730" w:type="dxa"/>
            <w:vMerge/>
            <w:vAlign w:val="center"/>
          </w:tcPr>
          <w:p w:rsidR="001A1974" w:rsidRDefault="001A1974" w:rsidP="00F27347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</w:p>
        </w:tc>
      </w:tr>
      <w:tr w:rsidR="00E765AA" w:rsidTr="00E765AA">
        <w:trPr>
          <w:cantSplit/>
          <w:trHeight w:val="340"/>
        </w:trPr>
        <w:tc>
          <w:tcPr>
            <w:tcW w:w="1413" w:type="dxa"/>
            <w:vAlign w:val="center"/>
          </w:tcPr>
          <w:p w:rsidR="00E765AA" w:rsidRPr="00F279E4" w:rsidRDefault="00E765AA" w:rsidP="00E765AA">
            <w:pPr>
              <w:spacing w:before="120" w:after="120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Fin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765AA" w:rsidRPr="00D03D8F" w:rsidRDefault="00E765AA" w:rsidP="00E765AA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-</w:t>
            </w:r>
          </w:p>
        </w:tc>
      </w:tr>
      <w:tr w:rsidR="00E765AA" w:rsidTr="00E765AA">
        <w:trPr>
          <w:cantSplit/>
          <w:trHeight w:val="340"/>
        </w:trPr>
        <w:tc>
          <w:tcPr>
            <w:tcW w:w="1413" w:type="dxa"/>
            <w:vAlign w:val="center"/>
          </w:tcPr>
          <w:p w:rsidR="00E765AA" w:rsidRPr="00F279E4" w:rsidRDefault="00E765AA" w:rsidP="00E765AA">
            <w:pPr>
              <w:spacing w:before="120" w:after="120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Propósito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765AA" w:rsidRPr="00E96561" w:rsidRDefault="00E765AA" w:rsidP="00E765AA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-</w:t>
            </w:r>
          </w:p>
        </w:tc>
      </w:tr>
      <w:tr w:rsidR="00E765AA" w:rsidTr="00E765AA">
        <w:trPr>
          <w:cantSplit/>
          <w:trHeight w:val="340"/>
        </w:trPr>
        <w:tc>
          <w:tcPr>
            <w:tcW w:w="1413" w:type="dxa"/>
            <w:vAlign w:val="center"/>
          </w:tcPr>
          <w:p w:rsidR="00E765AA" w:rsidRPr="00F279E4" w:rsidRDefault="00E765AA" w:rsidP="00E765AA">
            <w:pPr>
              <w:spacing w:before="120" w:after="120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Componentes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765AA" w:rsidRPr="00E96561" w:rsidRDefault="00E765AA" w:rsidP="00E765AA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-</w:t>
            </w:r>
          </w:p>
        </w:tc>
      </w:tr>
      <w:tr w:rsidR="00E765AA" w:rsidTr="00E765AA">
        <w:trPr>
          <w:cantSplit/>
          <w:trHeight w:val="340"/>
        </w:trPr>
        <w:tc>
          <w:tcPr>
            <w:tcW w:w="1413" w:type="dxa"/>
            <w:vAlign w:val="center"/>
          </w:tcPr>
          <w:p w:rsidR="00E765AA" w:rsidRPr="00F279E4" w:rsidRDefault="00E765AA" w:rsidP="00E765AA">
            <w:pPr>
              <w:spacing w:before="120" w:after="120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F279E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Actividades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765AA" w:rsidRDefault="00E765AA" w:rsidP="007B7452">
            <w:pPr>
              <w:jc w:val="center"/>
            </w:pPr>
            <w:r w:rsidRPr="00491DC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Sí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765AA" w:rsidRPr="00E96561" w:rsidRDefault="00E765AA" w:rsidP="00E765AA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-</w:t>
            </w:r>
          </w:p>
        </w:tc>
      </w:tr>
    </w:tbl>
    <w:p w:rsidR="001A1974" w:rsidRDefault="001A1974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3854" w:rsidRPr="00E60A1E" w:rsidRDefault="00E60A1E" w:rsidP="00E60A1E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0A1E">
        <w:rPr>
          <w:rFonts w:ascii="Times New Roman" w:hAnsi="Times New Roman" w:cs="Times New Roman"/>
          <w:b/>
          <w:sz w:val="20"/>
          <w:szCs w:val="20"/>
        </w:rPr>
        <w:t>III.4.8. Resultados de la matriz de indicadores 2015</w:t>
      </w:r>
    </w:p>
    <w:p w:rsidR="002B3854" w:rsidRDefault="002B3854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2B9" w:rsidRDefault="001425EA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Resultados de los </w:t>
      </w:r>
      <w:r w:rsidR="003D42B9">
        <w:rPr>
          <w:rFonts w:ascii="Times New Roman" w:hAnsi="Times New Roman" w:cs="Times New Roman"/>
          <w:sz w:val="20"/>
          <w:szCs w:val="20"/>
        </w:rPr>
        <w:t>indicadores 2015</w:t>
      </w: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009"/>
        <w:gridCol w:w="865"/>
        <w:gridCol w:w="2018"/>
        <w:gridCol w:w="1009"/>
        <w:gridCol w:w="925"/>
        <w:gridCol w:w="1282"/>
      </w:tblGrid>
      <w:tr w:rsidR="00144499" w:rsidRPr="00593016" w:rsidTr="00B26EFD">
        <w:trPr>
          <w:trHeight w:val="579"/>
          <w:tblHeader/>
        </w:trPr>
        <w:tc>
          <w:tcPr>
            <w:tcW w:w="1041" w:type="pct"/>
            <w:shd w:val="clear" w:color="auto" w:fill="auto"/>
            <w:vAlign w:val="center"/>
            <w:hideMark/>
          </w:tcPr>
          <w:p w:rsidR="00144499" w:rsidRPr="00593016" w:rsidRDefault="00144499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lastRenderedPageBreak/>
              <w:t>Objetivo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44499" w:rsidRPr="00593016" w:rsidRDefault="00144499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Nombre del</w:t>
            </w: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br/>
              <w:t>Indicador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144499" w:rsidRDefault="00144499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 xml:space="preserve">Dimensión </w:t>
            </w:r>
          </w:p>
          <w:p w:rsidR="00144499" w:rsidRPr="00593016" w:rsidRDefault="00144499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a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 xml:space="preserve"> </w:t>
            </w: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medir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144499" w:rsidRPr="00593016" w:rsidRDefault="00144499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Método de</w:t>
            </w: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br/>
              <w:t>cálculo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44499" w:rsidRPr="00593016" w:rsidRDefault="00144499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Valor del</w:t>
            </w: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br/>
              <w:t>indicador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44499" w:rsidRPr="00593016" w:rsidRDefault="00144499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Frecuencia a medir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144499" w:rsidRPr="00593016" w:rsidRDefault="00144499" w:rsidP="00B26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Medios de verificación</w:t>
            </w:r>
          </w:p>
        </w:tc>
      </w:tr>
      <w:tr w:rsidR="00144499" w:rsidRPr="00593016" w:rsidTr="006B5637">
        <w:trPr>
          <w:trHeight w:val="1479"/>
        </w:trPr>
        <w:tc>
          <w:tcPr>
            <w:tcW w:w="1041" w:type="pct"/>
            <w:shd w:val="clear" w:color="auto" w:fill="auto"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>Fin:</w:t>
            </w: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 xml:space="preserve">                                                                                                                            Apoyar el desarrollo de talentos deportivos que compitan representando al Distrito Federal, prioritariamente en el marco del Sistema Nacional del Deporte</w:t>
            </w:r>
            <w:r w:rsidR="00333A35">
              <w:rPr>
                <w:rFonts w:ascii="Times New Roman" w:hAnsi="Times New Roman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Talento Deportivo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1. Calidad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144499" w:rsidRPr="00593016" w:rsidRDefault="00144499" w:rsidP="00333A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100 * Deportistas que obtuvieron medalla en Olimpiada y Paralimpiada Nacional / Total de deportistas participantes en Olimpiada y Paralimpiada 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44499" w:rsidRPr="00593016" w:rsidRDefault="006B5637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>
              <w:rPr>
                <w:rFonts w:ascii="Times New Roman" w:hAnsi="Times New Roman"/>
                <w:sz w:val="14"/>
                <w:szCs w:val="14"/>
                <w:lang w:eastAsia="es-MX"/>
              </w:rPr>
              <w:t>34.03</w:t>
            </w:r>
            <w:r w:rsidR="00144499"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Memoria Oficial de CONADE</w:t>
            </w:r>
          </w:p>
        </w:tc>
      </w:tr>
      <w:tr w:rsidR="00144499" w:rsidRPr="00593016" w:rsidTr="006B5637">
        <w:trPr>
          <w:trHeight w:val="1404"/>
        </w:trPr>
        <w:tc>
          <w:tcPr>
            <w:tcW w:w="1041" w:type="pct"/>
            <w:shd w:val="clear" w:color="auto" w:fill="auto"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 xml:space="preserve">Propósito:                                                                                                             </w:t>
            </w: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Brindar apoyo especial a todos aquellos deportistas que resulten ganadores dentro de las disciplinas contempladas mediante la convocatoria de la Olimpiada y Paralimpiada Nacional</w:t>
            </w:r>
            <w:r w:rsidR="00333A35">
              <w:rPr>
                <w:rFonts w:ascii="Times New Roman" w:hAnsi="Times New Roman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Índice de resultados deportivos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1. Eficacia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144499" w:rsidRPr="00593016" w:rsidRDefault="00144499" w:rsidP="00333A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100 * Total de medallas obtenidas en Olimpiada y Paralimpiada Nacional / Total de medallas posibles de obtener en Olimpiada y Paralimpiada 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44499" w:rsidRPr="00593016" w:rsidRDefault="006B5637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>
              <w:rPr>
                <w:rFonts w:ascii="Times New Roman" w:hAnsi="Times New Roman"/>
                <w:sz w:val="14"/>
                <w:szCs w:val="14"/>
                <w:lang w:eastAsia="es-MX"/>
              </w:rPr>
              <w:t>4.88</w:t>
            </w:r>
            <w:r w:rsidR="00144499"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Memoria Oficial de CONADE</w:t>
            </w:r>
          </w:p>
        </w:tc>
      </w:tr>
      <w:tr w:rsidR="00144499" w:rsidRPr="00593016" w:rsidTr="006B5637">
        <w:trPr>
          <w:trHeight w:val="982"/>
        </w:trPr>
        <w:tc>
          <w:tcPr>
            <w:tcW w:w="1041" w:type="pct"/>
            <w:shd w:val="clear" w:color="auto" w:fill="auto"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 xml:space="preserve">Componentes:                                                                                         </w:t>
            </w: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Estímulos económicos a los deportistas sobresalientes y nuevos valores</w:t>
            </w:r>
            <w:r w:rsidR="00333A35">
              <w:rPr>
                <w:rFonts w:ascii="Times New Roman" w:hAnsi="Times New Roman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44499" w:rsidRPr="00593016" w:rsidRDefault="006225BD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Índice</w:t>
            </w:r>
            <w:r w:rsidR="00144499"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 xml:space="preserve"> de aportación individual al resultado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1. Eficacia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144499" w:rsidRPr="00593016" w:rsidRDefault="00144499" w:rsidP="00333A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Total de medallas obtenidas en Olimpiada y Paralimpiada Nacional / Total  de deportistas medallistas en Olimpiada y Paralimpiada 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44499" w:rsidRPr="00593016" w:rsidRDefault="006B5637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>
              <w:rPr>
                <w:rFonts w:ascii="Times New Roman" w:hAnsi="Times New Roman"/>
                <w:sz w:val="14"/>
                <w:szCs w:val="14"/>
                <w:lang w:eastAsia="es-MX"/>
              </w:rPr>
              <w:t xml:space="preserve">0.74 </w:t>
            </w:r>
            <w:r w:rsidR="00144499"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medallas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144499" w:rsidRPr="00593016" w:rsidRDefault="00144499" w:rsidP="00F279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Memoria Oficial de CONADE</w:t>
            </w:r>
          </w:p>
        </w:tc>
      </w:tr>
      <w:tr w:rsidR="00144499" w:rsidRPr="00593016" w:rsidTr="006B5637">
        <w:trPr>
          <w:trHeight w:val="982"/>
        </w:trPr>
        <w:tc>
          <w:tcPr>
            <w:tcW w:w="1041" w:type="pct"/>
            <w:shd w:val="clear" w:color="auto" w:fill="auto"/>
            <w:vAlign w:val="center"/>
            <w:hideMark/>
          </w:tcPr>
          <w:p w:rsidR="00144499" w:rsidRPr="00593016" w:rsidRDefault="00144499" w:rsidP="00042AE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b/>
                <w:bCs/>
                <w:sz w:val="14"/>
                <w:szCs w:val="14"/>
                <w:lang w:eastAsia="es-MX"/>
              </w:rPr>
              <w:t xml:space="preserve">Actividades:                                                                                                          </w:t>
            </w: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Gestionar los estímulos económicos a los medallistas representativos del Distrito Federal</w:t>
            </w:r>
            <w:r w:rsidR="00333A35">
              <w:rPr>
                <w:rFonts w:ascii="Times New Roman" w:hAnsi="Times New Roman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44499" w:rsidRPr="00593016" w:rsidRDefault="006225BD" w:rsidP="00042AEB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Índice</w:t>
            </w:r>
            <w:r w:rsidR="00144499"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 xml:space="preserve"> de beneficio por medallista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144499" w:rsidRPr="00593016" w:rsidRDefault="00144499" w:rsidP="00042AEB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1. Economía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144499" w:rsidRPr="00593016" w:rsidRDefault="00144499" w:rsidP="00042AEB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Monto total de apoyos a repartir / Total  de deportistas medallistas en Olimpiada y Paralimpiada 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44499" w:rsidRPr="00593016" w:rsidRDefault="00144499" w:rsidP="00042AEB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$</w:t>
            </w:r>
            <w:r w:rsidR="006B5637">
              <w:rPr>
                <w:rFonts w:ascii="Times New Roman" w:hAnsi="Times New Roman"/>
                <w:sz w:val="14"/>
                <w:szCs w:val="14"/>
                <w:lang w:eastAsia="es-MX"/>
              </w:rPr>
              <w:t xml:space="preserve"> 13,166.11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144499" w:rsidRPr="00593016" w:rsidRDefault="00144499" w:rsidP="00042AEB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144499" w:rsidRPr="00593016" w:rsidRDefault="00144499" w:rsidP="00042AEB">
            <w:pPr>
              <w:spacing w:before="120"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s-MX"/>
              </w:rPr>
            </w:pPr>
            <w:r w:rsidRPr="00593016">
              <w:rPr>
                <w:rFonts w:ascii="Times New Roman" w:hAnsi="Times New Roman"/>
                <w:sz w:val="14"/>
                <w:szCs w:val="14"/>
                <w:lang w:eastAsia="es-MX"/>
              </w:rPr>
              <w:t>Memoria Oficial de CONADE</w:t>
            </w:r>
          </w:p>
        </w:tc>
      </w:tr>
    </w:tbl>
    <w:p w:rsidR="00744573" w:rsidRDefault="00744573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1F09" w:rsidRDefault="00021A8E" w:rsidP="00021A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reporte final de los indicadores refleja parcialmente los resultados del programa, ya que en los casos de Fin y Propósito se enfocan en medir el desempeño deportivo de los beneficiarios y no el efecto generado por la ayuda económica recibida por los deportistas.</w:t>
      </w:r>
    </w:p>
    <w:p w:rsidR="00961F09" w:rsidRDefault="00961F0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3854" w:rsidRPr="00744573" w:rsidRDefault="00744573" w:rsidP="00744573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4573">
        <w:rPr>
          <w:rFonts w:ascii="Times New Roman" w:hAnsi="Times New Roman" w:cs="Times New Roman"/>
          <w:b/>
          <w:sz w:val="20"/>
          <w:szCs w:val="20"/>
        </w:rPr>
        <w:t>III.4.9. Análisis de involucrados</w:t>
      </w:r>
    </w:p>
    <w:p w:rsidR="00D01905" w:rsidRDefault="00D01905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Involucrados</w:t>
      </w: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9"/>
        <w:gridCol w:w="1243"/>
        <w:gridCol w:w="1337"/>
        <w:gridCol w:w="1446"/>
        <w:gridCol w:w="1572"/>
        <w:gridCol w:w="1721"/>
      </w:tblGrid>
      <w:tr w:rsidR="00483B5B" w:rsidTr="004B2838">
        <w:trPr>
          <w:cantSplit/>
          <w:trHeight w:val="340"/>
          <w:tblHeader/>
        </w:trPr>
        <w:tc>
          <w:tcPr>
            <w:tcW w:w="1509" w:type="dxa"/>
            <w:vAlign w:val="center"/>
          </w:tcPr>
          <w:p w:rsidR="00B26EFD" w:rsidRPr="00F23698" w:rsidRDefault="00B26EFD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Agente</w:t>
            </w:r>
          </w:p>
        </w:tc>
        <w:tc>
          <w:tcPr>
            <w:tcW w:w="1243" w:type="dxa"/>
            <w:vAlign w:val="center"/>
          </w:tcPr>
          <w:p w:rsidR="00B26EFD" w:rsidRDefault="00B26EFD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Descripción</w:t>
            </w:r>
          </w:p>
        </w:tc>
        <w:tc>
          <w:tcPr>
            <w:tcW w:w="1337" w:type="dxa"/>
            <w:vAlign w:val="center"/>
          </w:tcPr>
          <w:p w:rsidR="00B26EFD" w:rsidRDefault="00B26EFD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Intereses</w:t>
            </w:r>
          </w:p>
        </w:tc>
        <w:tc>
          <w:tcPr>
            <w:tcW w:w="1446" w:type="dxa"/>
            <w:vAlign w:val="center"/>
          </w:tcPr>
          <w:p w:rsidR="00B26EFD" w:rsidRDefault="00B26EFD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Cómo es percibido el problema</w:t>
            </w:r>
          </w:p>
        </w:tc>
        <w:tc>
          <w:tcPr>
            <w:tcW w:w="1572" w:type="dxa"/>
            <w:vAlign w:val="center"/>
          </w:tcPr>
          <w:p w:rsidR="00B26EFD" w:rsidRDefault="00B26EFD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Poder de influencia y mandato</w:t>
            </w:r>
          </w:p>
        </w:tc>
        <w:tc>
          <w:tcPr>
            <w:tcW w:w="1721" w:type="dxa"/>
            <w:vAlign w:val="center"/>
          </w:tcPr>
          <w:p w:rsidR="00B26EFD" w:rsidRPr="00F23698" w:rsidRDefault="00B26EFD" w:rsidP="00B26E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Obstáculos a vencer</w:t>
            </w:r>
          </w:p>
        </w:tc>
      </w:tr>
      <w:tr w:rsidR="00CE1D08" w:rsidRPr="00981F02" w:rsidTr="004B2838">
        <w:trPr>
          <w:cantSplit/>
          <w:trHeight w:val="340"/>
        </w:trPr>
        <w:tc>
          <w:tcPr>
            <w:tcW w:w="1509" w:type="dxa"/>
            <w:shd w:val="clear" w:color="auto" w:fill="auto"/>
            <w:vAlign w:val="center"/>
          </w:tcPr>
          <w:p w:rsidR="00CE1D08" w:rsidRPr="00BB6384" w:rsidRDefault="00CE1D08" w:rsidP="006E64E9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BB638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Deportistas sobresalientes y talentos deportivos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E1D08" w:rsidRPr="00BB6384" w:rsidRDefault="00CE1D08" w:rsidP="006E64E9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BB638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Deportistas que representaron a la Ciudad de México en Olimpiada o Paralimpiada Nacional 2015, obteniend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 medalla de oro, plata o bronce</w:t>
            </w:r>
            <w:r w:rsidR="009D019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CE1D08" w:rsidRPr="00BB6384" w:rsidRDefault="00CE1D08" w:rsidP="00333A35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BB638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Obtener un estímulo económico para continuar su desarrollo y crecimiento deportivo a nivel competitivo rumbo al alto rendimiento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E1D08" w:rsidRPr="00BB6384" w:rsidRDefault="00CE1D08" w:rsidP="00333A35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Carece de suficientes recursos económicos y materiales para su desarrollo deportivo a nivel competitivo rumbo al alto rendimiento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E1D08" w:rsidRPr="00BB6384" w:rsidRDefault="00CE1D08" w:rsidP="00CE1D08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Alto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E1D08" w:rsidRPr="004B2838" w:rsidRDefault="00CE1D08" w:rsidP="009D0198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Integración y entrega del expediente completo en tiempo y forma</w:t>
            </w:r>
          </w:p>
        </w:tc>
      </w:tr>
      <w:tr w:rsidR="00483B5B" w:rsidRPr="004B2838" w:rsidTr="00F930DA">
        <w:trPr>
          <w:cantSplit/>
          <w:trHeight w:val="340"/>
        </w:trPr>
        <w:tc>
          <w:tcPr>
            <w:tcW w:w="1509" w:type="dxa"/>
            <w:shd w:val="clear" w:color="auto" w:fill="auto"/>
            <w:vAlign w:val="center"/>
          </w:tcPr>
          <w:p w:rsidR="00A82799" w:rsidRPr="004B2838" w:rsidRDefault="00A82799" w:rsidP="006E64E9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4B283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lastRenderedPageBreak/>
              <w:t>Instituto del deporte de la Ciudad de México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82799" w:rsidRPr="004B2838" w:rsidRDefault="00A82799" w:rsidP="006E64E9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4B283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Responsable del programa</w:t>
            </w:r>
            <w:r w:rsidR="009D019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82799" w:rsidRPr="00BB6384" w:rsidRDefault="00A82799" w:rsidP="00333A35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Entregar</w:t>
            </w:r>
            <w:r w:rsidRPr="00BB638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un estímulo económico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a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</w:t>
            </w:r>
            <w:r w:rsidRPr="00BB638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eportistas sobresalientes y talentos deportivos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de la Ciudad de México,</w:t>
            </w:r>
            <w:r w:rsidRPr="00BB638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para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que continúen</w:t>
            </w:r>
            <w:r w:rsidRPr="00BB638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su desarrollo y crecimiento deportivo a nivel competitivo rumbo al alto rendimiento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82799" w:rsidRPr="004B2838" w:rsidRDefault="00483B5B" w:rsidP="00333A35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Enfrenta un b</w:t>
            </w:r>
            <w:r w:rsidR="00A82799" w:rsidRPr="008E7DC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ajo desarrollo y crecimiento deportivo tanto individual de cada deportista como de la Ciudad de México a nivel competitivo rumbo al alto rendimiento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82799" w:rsidRPr="004B2838" w:rsidRDefault="00A82799" w:rsidP="00A82799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Alto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82799" w:rsidRPr="004B2838" w:rsidRDefault="00CE1D08" w:rsidP="00A82799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Liberación del presupuesto y ejercicio del recurso económico</w:t>
            </w:r>
            <w:r w:rsidR="0058696F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conforme a lo programado</w:t>
            </w:r>
          </w:p>
        </w:tc>
      </w:tr>
      <w:tr w:rsidR="00483B5B" w:rsidRPr="004B2838" w:rsidTr="00F930DA">
        <w:trPr>
          <w:cantSplit/>
          <w:trHeight w:val="340"/>
        </w:trPr>
        <w:tc>
          <w:tcPr>
            <w:tcW w:w="1509" w:type="dxa"/>
            <w:shd w:val="clear" w:color="auto" w:fill="auto"/>
            <w:vAlign w:val="center"/>
          </w:tcPr>
          <w:p w:rsidR="00A82799" w:rsidRPr="004B2838" w:rsidRDefault="00A82799" w:rsidP="006E64E9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4B283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Comisión Nacional de Cultura Física y Deporte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82799" w:rsidRPr="004B2838" w:rsidRDefault="00A82799" w:rsidP="006E64E9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Organizador de la Olimpiada y Paralimpiada Nacional</w:t>
            </w:r>
            <w:r w:rsidR="009D019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82799" w:rsidRPr="004B2838" w:rsidRDefault="00A82799" w:rsidP="00333A35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Emitir la memoria de resultados de cada evento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82799" w:rsidRPr="004B2838" w:rsidRDefault="00A82799" w:rsidP="00333A35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Indiferente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82799" w:rsidRPr="004B2838" w:rsidRDefault="00A82799" w:rsidP="00A82799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Bajo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82799" w:rsidRPr="004B2838" w:rsidRDefault="00A82799" w:rsidP="00A82799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Publicación completa y oportuna de los resultados de cada evento</w:t>
            </w:r>
          </w:p>
        </w:tc>
      </w:tr>
      <w:tr w:rsidR="00483B5B" w:rsidRPr="00981F02" w:rsidTr="00F930DA">
        <w:trPr>
          <w:cantSplit/>
          <w:trHeight w:val="340"/>
        </w:trPr>
        <w:tc>
          <w:tcPr>
            <w:tcW w:w="1509" w:type="dxa"/>
            <w:shd w:val="clear" w:color="auto" w:fill="auto"/>
            <w:vAlign w:val="center"/>
          </w:tcPr>
          <w:p w:rsidR="00A82799" w:rsidRPr="004B2838" w:rsidRDefault="00A82799" w:rsidP="006E64E9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4B283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Asociaciones deportivas</w:t>
            </w:r>
            <w:r w:rsidR="00483B5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y entrenadores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82799" w:rsidRPr="004B2838" w:rsidRDefault="00A82799" w:rsidP="006E64E9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Enlace del INDEPORTE con sus afiliados</w:t>
            </w:r>
            <w:r w:rsidR="009D019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82799" w:rsidRPr="00BB6384" w:rsidRDefault="00A82799" w:rsidP="00333A35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Coadyuvar con sus afiliados para que reciban</w:t>
            </w:r>
            <w:r w:rsidRPr="00BB638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un estímulo económico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,</w:t>
            </w:r>
            <w:r w:rsidRPr="00BB638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que les permita continuar</w:t>
            </w:r>
            <w:r w:rsidRPr="00BB638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su desarrollo y crecimiento deportivo a nivel compe</w:t>
            </w:r>
            <w:r w:rsidR="003D42B9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titivo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D07A8" w:rsidRPr="009D07A8" w:rsidRDefault="009D07A8" w:rsidP="00333A35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Percibe insuficiencia en los recursos </w:t>
            </w:r>
            <w:r w:rsidRPr="009D07A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 nivel estatal y delegacional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destinados a</w:t>
            </w:r>
            <w:r w:rsidRPr="009D07A8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apoyar a los talentos deportivos y deportistas sobresalientes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  <w:p w:rsidR="00A82799" w:rsidRPr="004B2838" w:rsidRDefault="00A82799" w:rsidP="00333A35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82799" w:rsidRPr="004B2838" w:rsidRDefault="00A82799" w:rsidP="00A82799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Alto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82799" w:rsidRPr="004B2838" w:rsidRDefault="00CE1D08" w:rsidP="00A82799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Coordinación oportuna y eficiente con sus afiliados para complementar el trámite de acceso al programa social</w:t>
            </w:r>
          </w:p>
        </w:tc>
      </w:tr>
      <w:tr w:rsidR="00483B5B" w:rsidRPr="00981F02" w:rsidTr="00F930DA">
        <w:trPr>
          <w:cantSplit/>
          <w:trHeight w:val="340"/>
        </w:trPr>
        <w:tc>
          <w:tcPr>
            <w:tcW w:w="1509" w:type="dxa"/>
            <w:shd w:val="clear" w:color="auto" w:fill="auto"/>
            <w:vAlign w:val="center"/>
          </w:tcPr>
          <w:p w:rsidR="00A82799" w:rsidRPr="00BB6384" w:rsidRDefault="00A82799" w:rsidP="006E64E9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Institución bancaria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82799" w:rsidRPr="00BB6384" w:rsidRDefault="00A82799" w:rsidP="00F50860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Conducto para </w:t>
            </w:r>
            <w:r w:rsidR="00F5086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agilizar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y transparentar la entrega de los recursos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82799" w:rsidRPr="00BB6384" w:rsidRDefault="00F50860" w:rsidP="001063CE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Crear</w:t>
            </w:r>
            <w:r w:rsidR="00A82799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las cuentas bancarias y</w:t>
            </w:r>
            <w:r w:rsidR="001063CE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</w:t>
            </w:r>
            <w:r w:rsidR="00A82799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entregar las tarjetas a cada beneficiario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82799" w:rsidRDefault="00F55D16" w:rsidP="001844D1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Requiere el cumplimiento y apego a sus protocolos y lineamientos</w:t>
            </w:r>
            <w:r w:rsidR="00084971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para otorgar un servicio eficiente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82799" w:rsidRDefault="00A82799" w:rsidP="00A82799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Medio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82799" w:rsidRDefault="00A82799" w:rsidP="00A82799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Expedientes completos, recibidos en tiempo y forma</w:t>
            </w:r>
          </w:p>
        </w:tc>
      </w:tr>
      <w:tr w:rsidR="0043295D" w:rsidRPr="004B2838" w:rsidTr="00F930DA">
        <w:trPr>
          <w:cantSplit/>
          <w:trHeight w:val="340"/>
        </w:trPr>
        <w:tc>
          <w:tcPr>
            <w:tcW w:w="1509" w:type="dxa"/>
            <w:shd w:val="clear" w:color="auto" w:fill="auto"/>
            <w:vAlign w:val="center"/>
          </w:tcPr>
          <w:p w:rsidR="0043295D" w:rsidRPr="004B2838" w:rsidRDefault="0043295D" w:rsidP="006E64E9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Familia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3295D" w:rsidRPr="004B2838" w:rsidRDefault="0043295D" w:rsidP="006E64E9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Comparten la responsabilidad de complementar el trámite de acceso al programa social con los deportistas</w:t>
            </w:r>
            <w:r w:rsidR="0057443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3295D" w:rsidRPr="00BB6384" w:rsidRDefault="0043295D" w:rsidP="00B4241E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Apoyar y asesorar a los deportistas para complementar el trámite de acceso al programa social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3295D" w:rsidRPr="004B2838" w:rsidRDefault="0043295D" w:rsidP="00B4241E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Afronta el alto costos que implica para los deportistas su</w:t>
            </w:r>
            <w:r w:rsidRPr="00483B5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participación en eventos deportivos oficiales nacionales e internacionales</w:t>
            </w:r>
            <w:r w:rsidR="00333A3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3295D" w:rsidRPr="004B2838" w:rsidRDefault="0043295D" w:rsidP="00B4241E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Medio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3295D" w:rsidRPr="004B2838" w:rsidRDefault="0043295D" w:rsidP="00B4241E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Orientación oportuna y eficiente por parte de las instituciones para facilitar la conclusión del trámite de acceso al programa social</w:t>
            </w:r>
          </w:p>
        </w:tc>
      </w:tr>
    </w:tbl>
    <w:p w:rsidR="00B4241E" w:rsidRPr="00B4241E" w:rsidRDefault="00B4241E" w:rsidP="00B26EFD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744573" w:rsidRPr="00B26EFD" w:rsidRDefault="00B26EFD" w:rsidP="00B26EFD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EFD">
        <w:rPr>
          <w:rFonts w:ascii="Times New Roman" w:hAnsi="Times New Roman" w:cs="Times New Roman"/>
          <w:b/>
          <w:sz w:val="20"/>
          <w:szCs w:val="20"/>
        </w:rPr>
        <w:t>III.5. Complementariedad o coincidencia con otros programas y acciones sociales</w:t>
      </w:r>
    </w:p>
    <w:p w:rsidR="00744573" w:rsidRDefault="00744573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B73" w:rsidRDefault="00996B73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Programas</w:t>
      </w:r>
    </w:p>
    <w:p w:rsidR="00996B73" w:rsidRDefault="00996B73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559"/>
        <w:gridCol w:w="1134"/>
        <w:gridCol w:w="1027"/>
        <w:gridCol w:w="1621"/>
        <w:gridCol w:w="1365"/>
      </w:tblGrid>
      <w:tr w:rsidR="00593D2F" w:rsidRPr="0080310D" w:rsidTr="00996B73">
        <w:trPr>
          <w:cantSplit/>
          <w:trHeight w:val="340"/>
          <w:tblHeader/>
        </w:trPr>
        <w:tc>
          <w:tcPr>
            <w:tcW w:w="1129" w:type="dxa"/>
            <w:vAlign w:val="center"/>
          </w:tcPr>
          <w:p w:rsidR="007D79B6" w:rsidRPr="0080310D" w:rsidRDefault="007D79B6" w:rsidP="0007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Programa</w:t>
            </w:r>
          </w:p>
        </w:tc>
        <w:tc>
          <w:tcPr>
            <w:tcW w:w="993" w:type="dxa"/>
            <w:vAlign w:val="center"/>
          </w:tcPr>
          <w:p w:rsidR="007D79B6" w:rsidRPr="0080310D" w:rsidRDefault="007D79B6" w:rsidP="0007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Quién lo opera</w:t>
            </w:r>
          </w:p>
        </w:tc>
        <w:tc>
          <w:tcPr>
            <w:tcW w:w="1559" w:type="dxa"/>
            <w:vAlign w:val="center"/>
          </w:tcPr>
          <w:p w:rsidR="007D79B6" w:rsidRPr="0080310D" w:rsidRDefault="007D79B6" w:rsidP="0007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Objetivo general</w:t>
            </w:r>
          </w:p>
        </w:tc>
        <w:tc>
          <w:tcPr>
            <w:tcW w:w="1134" w:type="dxa"/>
            <w:vAlign w:val="center"/>
          </w:tcPr>
          <w:p w:rsidR="007D79B6" w:rsidRPr="0080310D" w:rsidRDefault="007D79B6" w:rsidP="0007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Población objetivo</w:t>
            </w:r>
          </w:p>
        </w:tc>
        <w:tc>
          <w:tcPr>
            <w:tcW w:w="1027" w:type="dxa"/>
            <w:vAlign w:val="center"/>
          </w:tcPr>
          <w:p w:rsidR="007D79B6" w:rsidRPr="0080310D" w:rsidRDefault="007D79B6" w:rsidP="0007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Bienes que otorga</w:t>
            </w:r>
          </w:p>
        </w:tc>
        <w:tc>
          <w:tcPr>
            <w:tcW w:w="1621" w:type="dxa"/>
            <w:vAlign w:val="center"/>
          </w:tcPr>
          <w:p w:rsidR="007D79B6" w:rsidRPr="0080310D" w:rsidRDefault="007D79B6" w:rsidP="0007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Complementariedad o coincidencia</w:t>
            </w:r>
          </w:p>
        </w:tc>
        <w:tc>
          <w:tcPr>
            <w:tcW w:w="1365" w:type="dxa"/>
            <w:vAlign w:val="center"/>
          </w:tcPr>
          <w:p w:rsidR="007D79B6" w:rsidRPr="0080310D" w:rsidRDefault="007D79B6" w:rsidP="0007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Justificación</w:t>
            </w:r>
          </w:p>
        </w:tc>
      </w:tr>
      <w:tr w:rsidR="000479E0" w:rsidRPr="0080310D" w:rsidTr="00996B73">
        <w:trPr>
          <w:cantSplit/>
          <w:trHeight w:val="340"/>
        </w:trPr>
        <w:tc>
          <w:tcPr>
            <w:tcW w:w="1129" w:type="dxa"/>
            <w:shd w:val="clear" w:color="auto" w:fill="auto"/>
            <w:vAlign w:val="center"/>
          </w:tcPr>
          <w:p w:rsidR="000479E0" w:rsidRPr="0080310D" w:rsidRDefault="000479E0" w:rsidP="006E64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lastRenderedPageBreak/>
              <w:t>Programa de estímulos económicos a las asociaciones</w:t>
            </w:r>
            <w:r w:rsidR="00892063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deportivas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del Distrito Federal que promuevan el deporte competitivo rumbo a la </w:t>
            </w:r>
            <w:r w:rsidR="0054683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olimpiada y paralimpiada nacional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9E0" w:rsidRPr="0080310D" w:rsidRDefault="000479E0" w:rsidP="006E64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Instituto del Deporte de la Ciudad de México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9E0" w:rsidRPr="0080310D" w:rsidRDefault="000479E0" w:rsidP="005A57E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Apoyar a las asociaciones deportivas del Distrito Federal que fomenten el deporte en la Ciudad de México, prioritariamente a todas aquellas disciplinas deportivas que participan en la </w:t>
            </w:r>
            <w:r w:rsidR="0054683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olimpiada y paralimpiada nacional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, con la finalidad de elevar el nivel competitivo de las selecciones representativas de la Ciudad de México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E0" w:rsidRPr="0080310D" w:rsidRDefault="000479E0" w:rsidP="005A57E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Asociaciones deportivas que participan y trabajan en beneficio del desarrollo del deporte de la Ciudad de México en el marco del Sistema Nacional del Deporte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0479E0" w:rsidRPr="0080310D" w:rsidRDefault="000479E0" w:rsidP="000479E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Apoyos económicos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479E0" w:rsidRPr="0080310D" w:rsidRDefault="000479E0" w:rsidP="000479E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Complementariedad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479E0" w:rsidRPr="0080310D" w:rsidRDefault="000479E0" w:rsidP="0005674C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Otorga apoyos económicos a asociaciones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deportivas, sin embargo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="00354432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indirectamente se beneficia a deportistas que pueden ser considerados en la población objetivo del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programa Estímulos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económicos a deportistas del Distrito Federal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</w:tr>
      <w:tr w:rsidR="000479E0" w:rsidRPr="0080310D" w:rsidTr="00996B73">
        <w:trPr>
          <w:cantSplit/>
          <w:trHeight w:val="1045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479E0" w:rsidRPr="0080310D" w:rsidRDefault="000479E0" w:rsidP="006E64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Deporte </w:t>
            </w:r>
            <w:r w:rsidR="0054683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competitivo y comunitario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479E0" w:rsidRPr="0080310D" w:rsidRDefault="000479E0" w:rsidP="006E64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Delegación Iztapalapa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79E0" w:rsidRPr="0080310D" w:rsidRDefault="000479E0" w:rsidP="005A57E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Elevar el nivel, calidad y desarrollo del deporte, fomentando la sana competencia deportiva, la recreación, así como la integr</w:t>
            </w:r>
            <w:r w:rsidR="000713E4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ación y convivencia comunitaria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479E0" w:rsidRPr="0080310D" w:rsidRDefault="000479E0" w:rsidP="005A57E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Atletas y entrenadores por disciplina que obtienen la representación en el proceso selectivo delegacional, rumbo a los Juegos </w:t>
            </w:r>
            <w:r w:rsidR="0054683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deportivos infantiles, juveniles y paralímpicos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de la Ciudad de México, así como en los Juegos </w:t>
            </w:r>
            <w:r w:rsidR="0054683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populares d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el Distrito Federal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0479E0" w:rsidRPr="0080310D" w:rsidRDefault="000479E0" w:rsidP="000479E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Estímulos económicos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479E0" w:rsidRPr="0080310D" w:rsidRDefault="000479E0" w:rsidP="000479E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Complementariedad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479E0" w:rsidRPr="0080310D" w:rsidRDefault="002678CF" w:rsidP="0005674C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Otorga apoyos económicos a deportistas,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tomando como parámetro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resultados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deportivos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obtenidos en eventos diferentes a los que se consideran en el programa Estímulos económicos a deportistas del Distrito Federal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</w:tr>
      <w:tr w:rsidR="000479E0" w:rsidRPr="0080310D" w:rsidTr="00996B73">
        <w:trPr>
          <w:cantSplit/>
          <w:trHeight w:val="1045"/>
        </w:trPr>
        <w:tc>
          <w:tcPr>
            <w:tcW w:w="1129" w:type="dxa"/>
            <w:vMerge/>
            <w:shd w:val="clear" w:color="auto" w:fill="auto"/>
            <w:vAlign w:val="center"/>
          </w:tcPr>
          <w:p w:rsidR="000479E0" w:rsidRPr="0080310D" w:rsidRDefault="000479E0" w:rsidP="000479E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479E0" w:rsidRPr="0080310D" w:rsidRDefault="000479E0" w:rsidP="000479E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79E0" w:rsidRPr="0080310D" w:rsidRDefault="000479E0" w:rsidP="000479E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479E0" w:rsidRPr="0080310D" w:rsidRDefault="000479E0" w:rsidP="000479E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  <w:lang w:eastAsia="es-ES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0479E0" w:rsidRPr="0080310D" w:rsidRDefault="000479E0" w:rsidP="000479E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  <w:lang w:eastAsia="es-ES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0479E0" w:rsidRPr="0080310D" w:rsidRDefault="000479E0" w:rsidP="000479E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Coincidencia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479E0" w:rsidRPr="0080310D" w:rsidRDefault="000479E0" w:rsidP="0005674C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Otorga apoyos económicos a medallistas de </w:t>
            </w:r>
            <w:r w:rsidR="0054683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olimpiada y paralimpiada nacional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="0054683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representativos de la delegació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n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Iztapalapa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</w:tr>
      <w:tr w:rsidR="006F1E4F" w:rsidRPr="0080310D" w:rsidTr="00996B73">
        <w:trPr>
          <w:cantSplit/>
          <w:trHeight w:val="340"/>
        </w:trPr>
        <w:tc>
          <w:tcPr>
            <w:tcW w:w="1129" w:type="dxa"/>
            <w:shd w:val="clear" w:color="auto" w:fill="auto"/>
            <w:vAlign w:val="center"/>
          </w:tcPr>
          <w:p w:rsidR="006F1E4F" w:rsidRPr="0080310D" w:rsidRDefault="006F1E4F" w:rsidP="006E64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lastRenderedPageBreak/>
              <w:t xml:space="preserve">Becas a </w:t>
            </w:r>
            <w:r w:rsidR="0054683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deportistas destacados y promotores deportivos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1E4F" w:rsidRPr="0080310D" w:rsidRDefault="006F1E4F" w:rsidP="006E64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Delegación Miguel Hidalgo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1E4F" w:rsidRPr="0080310D" w:rsidRDefault="00574434" w:rsidP="005A57E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Estimular el desarrollo técnico y metodológico de deportistas destacados y promotores deportivos, en más de 20 disciplinas deportivas, evitando la deserción por parte de quienes no cuentan con recursos suficientes; asimismo prevenir enfermedades crónicas degenerativas a causa de la falta de activación física.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E4F" w:rsidRPr="0080310D" w:rsidRDefault="006F1E4F" w:rsidP="005A57E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Deportistas </w:t>
            </w:r>
            <w:r w:rsidR="0054683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destacados y promotores deportivos de la delegación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F1E4F" w:rsidRPr="0080310D" w:rsidRDefault="006F1E4F" w:rsidP="006F1E4F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Apoyos económicos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F1E4F" w:rsidRPr="0080310D" w:rsidRDefault="006F1E4F" w:rsidP="006F1E4F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Complementariedad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678CF" w:rsidRPr="0080310D" w:rsidRDefault="002678CF" w:rsidP="0005674C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Otorga apoyos económicos a deportistas,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tomando como parámetro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r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esultados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deportivos y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eventos diferentes a los que se consideran en el programa Estímulos económicos a deportistas del Distrito Federal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</w:tr>
      <w:tr w:rsidR="0038045F" w:rsidRPr="0080310D" w:rsidTr="00996B73">
        <w:trPr>
          <w:cantSplit/>
          <w:trHeight w:val="340"/>
        </w:trPr>
        <w:tc>
          <w:tcPr>
            <w:tcW w:w="1129" w:type="dxa"/>
            <w:shd w:val="clear" w:color="auto" w:fill="auto"/>
            <w:vAlign w:val="center"/>
          </w:tcPr>
          <w:p w:rsidR="0038045F" w:rsidRPr="0080310D" w:rsidRDefault="0038045F" w:rsidP="006E64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Apoyos económicos a deportistas destacados, prospectos depor</w:t>
            </w:r>
            <w:r w:rsidR="000713E4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tivos y/o promotores deportivos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045F" w:rsidRPr="0080310D" w:rsidRDefault="0038045F" w:rsidP="006E64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Delegación Tlalpan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45F" w:rsidRPr="0080310D" w:rsidRDefault="0038045F" w:rsidP="005A57E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Apoyar en el desarrollo deportivo, técnico y metodológico de las niñas, niños y jóvenes deportistas de más de 20 disciplinas diferentes de la Delegación Tlalpan; mediante la entrega de apoyos económicos mensuales que eviten su deserción, buscando cerrar las brechas de desi</w:t>
            </w:r>
            <w:r w:rsidR="000713E4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gualdad entre mujeres y hombres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45F" w:rsidRPr="0080310D" w:rsidRDefault="0038045F" w:rsidP="005A57E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Niñas, niños y </w:t>
            </w:r>
            <w:r w:rsidR="0054683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jóvenes deportistas de la delegación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Tlalpan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8045F" w:rsidRPr="0080310D" w:rsidRDefault="0038045F" w:rsidP="0038045F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Apoyos económicos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8045F" w:rsidRPr="0080310D" w:rsidRDefault="0038045F" w:rsidP="0038045F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Complementariedad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8045F" w:rsidRPr="0080310D" w:rsidRDefault="0038045F" w:rsidP="00166993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Otorga apoyos económicos a deportistas, tomando como parámetro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resultados</w:t>
            </w:r>
            <w:r w:rsidR="0005674C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deportivos y eventos diferentes a los que se consideran en el programa Estímulos económicos a deportistas del Distrito Federal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</w:tr>
      <w:tr w:rsidR="0038045F" w:rsidRPr="0080310D" w:rsidTr="00996B73">
        <w:trPr>
          <w:cantSplit/>
          <w:trHeight w:val="340"/>
        </w:trPr>
        <w:tc>
          <w:tcPr>
            <w:tcW w:w="1129" w:type="dxa"/>
            <w:shd w:val="clear" w:color="auto" w:fill="auto"/>
            <w:vAlign w:val="center"/>
          </w:tcPr>
          <w:p w:rsidR="0038045F" w:rsidRPr="0080310D" w:rsidRDefault="0038045F" w:rsidP="006E64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Apoyo </w:t>
            </w:r>
            <w:r w:rsidR="0054683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económico a deportistas de alto rendimiento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045F" w:rsidRPr="0080310D" w:rsidRDefault="0038045F" w:rsidP="006E64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Delegación Xochimilco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45F" w:rsidRPr="0080310D" w:rsidRDefault="0038045F" w:rsidP="005A57E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Elevar el nivel, calidad y desarrollo del deporte, fomentando la sana competencia, la recreación así como la inte</w:t>
            </w:r>
            <w:r w:rsidR="0054683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gración y convivencia deportiva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45F" w:rsidRPr="0080310D" w:rsidRDefault="0038045F" w:rsidP="005A57E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Niños, niñas y jóvenes </w:t>
            </w:r>
            <w:r w:rsidR="0054683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deportistas de alto rendimiento de bajos recursos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8045F" w:rsidRPr="0080310D" w:rsidRDefault="0038045F" w:rsidP="0038045F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Apoyos económicos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8045F" w:rsidRPr="0080310D" w:rsidRDefault="0038045F" w:rsidP="0038045F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Complementariedad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8045F" w:rsidRPr="0080310D" w:rsidRDefault="0038045F" w:rsidP="00DF543E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Otorga apoyos económicos a deportistas, tomando como parámetro</w:t>
            </w:r>
            <w:r w:rsidR="00DF543E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resultados deportivos y</w:t>
            </w:r>
            <w:r w:rsidR="00DF543E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 xml:space="preserve"> </w:t>
            </w: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eventos diferentes a los que se consideran en el programa Estímulos económicos a deportistas del Distrito Federal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</w:tr>
      <w:tr w:rsidR="00DD44E2" w:rsidRPr="0080310D" w:rsidTr="00996B73">
        <w:trPr>
          <w:cantSplit/>
          <w:trHeight w:val="340"/>
        </w:trPr>
        <w:tc>
          <w:tcPr>
            <w:tcW w:w="1129" w:type="dxa"/>
            <w:shd w:val="clear" w:color="auto" w:fill="auto"/>
            <w:vAlign w:val="center"/>
          </w:tcPr>
          <w:p w:rsidR="00DD44E2" w:rsidRPr="0080310D" w:rsidRDefault="00DD44E2" w:rsidP="006E64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lastRenderedPageBreak/>
              <w:t>Sistema mexicano del deporte de alto rendimiento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44E2" w:rsidRPr="0080310D" w:rsidRDefault="00DD44E2" w:rsidP="006E64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Comisión Nacional de Cultura Física y Deporte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4E2" w:rsidRPr="0080310D" w:rsidRDefault="00DD44E2" w:rsidP="005A57E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Contribuir a fortalecer la práctica de actividades físicas y deportivas como un componente de la educación integral, mediante la operación y la inclusión de subprogramas deportivos propiciando con ello el crecimiento, participación y reconocimiento social de las y los deportistas más destacados en los eventos del ciclo olímpico y paralímpico que han transitado por todas las etapas del proceso del alto rendimiento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4E2" w:rsidRPr="0080310D" w:rsidRDefault="00DD44E2" w:rsidP="005A57E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Deportistas convencionales incorporados a los programas de talentos deportivos y de reserva nacional; y en el caso del deporte adaptado: talentos deportivos y Selecciones Nacionales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D44E2" w:rsidRPr="0080310D" w:rsidRDefault="00DD44E2" w:rsidP="00DD44E2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Apoyos económicos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D44E2" w:rsidRPr="0080310D" w:rsidRDefault="00DD44E2" w:rsidP="00DD44E2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Complementariedad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D44E2" w:rsidRPr="0080310D" w:rsidRDefault="00DD44E2" w:rsidP="005A57E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Otorga apoyos económicos a deportistas y entrenadores, tomando como parámetro los resultados obtenidos en eventos diferentes a los que se consideran en el programa Estímulos económicos a deportistas del Distrito Federal</w:t>
            </w:r>
            <w:r w:rsidR="005A57E0"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.</w:t>
            </w:r>
          </w:p>
        </w:tc>
      </w:tr>
    </w:tbl>
    <w:p w:rsidR="00744573" w:rsidRDefault="00744573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B73" w:rsidRDefault="00996B73" w:rsidP="00996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Acciones</w:t>
      </w:r>
    </w:p>
    <w:p w:rsidR="00996B73" w:rsidRDefault="00996B73" w:rsidP="00996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701"/>
        <w:gridCol w:w="1134"/>
        <w:gridCol w:w="1027"/>
        <w:gridCol w:w="1621"/>
        <w:gridCol w:w="1365"/>
      </w:tblGrid>
      <w:tr w:rsidR="00996B73" w:rsidTr="00AE43D2">
        <w:trPr>
          <w:cantSplit/>
          <w:trHeight w:val="340"/>
          <w:tblHeader/>
        </w:trPr>
        <w:tc>
          <w:tcPr>
            <w:tcW w:w="1129" w:type="dxa"/>
            <w:vAlign w:val="center"/>
          </w:tcPr>
          <w:p w:rsidR="00996B73" w:rsidRPr="00F23698" w:rsidRDefault="00996B73" w:rsidP="00AE43D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Acción</w:t>
            </w:r>
          </w:p>
        </w:tc>
        <w:tc>
          <w:tcPr>
            <w:tcW w:w="851" w:type="dxa"/>
            <w:vAlign w:val="center"/>
          </w:tcPr>
          <w:p w:rsidR="00996B73" w:rsidRDefault="00996B73" w:rsidP="00AE43D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Quién lo opera</w:t>
            </w:r>
          </w:p>
        </w:tc>
        <w:tc>
          <w:tcPr>
            <w:tcW w:w="1701" w:type="dxa"/>
            <w:vAlign w:val="center"/>
          </w:tcPr>
          <w:p w:rsidR="00996B73" w:rsidRDefault="00996B73" w:rsidP="00AE43D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Objetivo general</w:t>
            </w:r>
          </w:p>
        </w:tc>
        <w:tc>
          <w:tcPr>
            <w:tcW w:w="1134" w:type="dxa"/>
            <w:vAlign w:val="center"/>
          </w:tcPr>
          <w:p w:rsidR="00996B73" w:rsidRDefault="00996B73" w:rsidP="00AE43D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Población objetivo</w:t>
            </w:r>
          </w:p>
        </w:tc>
        <w:tc>
          <w:tcPr>
            <w:tcW w:w="1027" w:type="dxa"/>
            <w:vAlign w:val="center"/>
          </w:tcPr>
          <w:p w:rsidR="00996B73" w:rsidRDefault="00996B73" w:rsidP="00AE43D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Bienes que otorga</w:t>
            </w:r>
          </w:p>
        </w:tc>
        <w:tc>
          <w:tcPr>
            <w:tcW w:w="1621" w:type="dxa"/>
            <w:vAlign w:val="center"/>
          </w:tcPr>
          <w:p w:rsidR="00996B73" w:rsidRDefault="00996B73" w:rsidP="00AE43D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Complementariedad o coincidencia</w:t>
            </w:r>
          </w:p>
        </w:tc>
        <w:tc>
          <w:tcPr>
            <w:tcW w:w="1365" w:type="dxa"/>
            <w:vAlign w:val="center"/>
          </w:tcPr>
          <w:p w:rsidR="00996B73" w:rsidRPr="00F23698" w:rsidRDefault="00996B73" w:rsidP="00AE43D2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Justificación</w:t>
            </w:r>
          </w:p>
        </w:tc>
      </w:tr>
      <w:tr w:rsidR="00996B73" w:rsidRPr="000479E0" w:rsidTr="00AE43D2">
        <w:trPr>
          <w:cantSplit/>
          <w:trHeight w:val="340"/>
        </w:trPr>
        <w:tc>
          <w:tcPr>
            <w:tcW w:w="1129" w:type="dxa"/>
            <w:shd w:val="clear" w:color="auto" w:fill="auto"/>
            <w:vAlign w:val="center"/>
          </w:tcPr>
          <w:p w:rsidR="00996B73" w:rsidRPr="000479E0" w:rsidRDefault="00996B73" w:rsidP="006E64E9">
            <w:pPr>
              <w:spacing w:before="120" w:after="120"/>
              <w:jc w:val="both"/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</w:pPr>
            <w:r w:rsidRPr="000479E0"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  <w:t>Pódium CDMX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B73" w:rsidRPr="000479E0" w:rsidRDefault="00996B73" w:rsidP="006E64E9">
            <w:pPr>
              <w:spacing w:before="120" w:after="120"/>
              <w:jc w:val="both"/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</w:pPr>
            <w:r w:rsidRPr="000479E0"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  <w:t>Instituto del Deporte de la Ciudad de México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B73" w:rsidRPr="000479E0" w:rsidRDefault="00996B73" w:rsidP="005A57E0">
            <w:pPr>
              <w:spacing w:before="120" w:after="120"/>
              <w:jc w:val="both"/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</w:pPr>
            <w:r w:rsidRPr="000479E0"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  <w:t>Apoyar a atletas y entrenadores de alta competencia representativos de la Ciudad de México en su preparación y participación en el proceso del ciclo olímpico</w:t>
            </w:r>
            <w:r w:rsidR="005A57E0"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B73" w:rsidRPr="000479E0" w:rsidRDefault="00996B73" w:rsidP="005A57E0">
            <w:pPr>
              <w:spacing w:before="120" w:after="120"/>
              <w:jc w:val="both"/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</w:pPr>
            <w:r w:rsidRPr="000479E0"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  <w:t>Deportistas representativos de la Ciudad de México que formen parte de las selecciones nacionales en eventos del ciclo olímpico</w:t>
            </w:r>
            <w:r w:rsidR="005A57E0"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  <w:t>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96B73" w:rsidRPr="000479E0" w:rsidRDefault="00996B73" w:rsidP="00AE43D2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</w:pPr>
            <w:r w:rsidRPr="000479E0"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  <w:t>Estímulos económicos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96B73" w:rsidRPr="000479E0" w:rsidRDefault="00996B73" w:rsidP="00AE43D2">
            <w:pPr>
              <w:spacing w:before="120" w:after="120"/>
              <w:jc w:val="center"/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</w:pPr>
            <w:r w:rsidRPr="000479E0"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  <w:t>Complementariedad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96B73" w:rsidRPr="000479E0" w:rsidRDefault="00996B73" w:rsidP="005A57E0">
            <w:pPr>
              <w:spacing w:before="120" w:after="120"/>
              <w:jc w:val="both"/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</w:pPr>
            <w:r w:rsidRPr="000479E0"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  <w:t>Otorga apoyos económicos a deportistas</w:t>
            </w:r>
            <w:r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  <w:t xml:space="preserve"> y entrenadores</w:t>
            </w:r>
            <w:r w:rsidRPr="000479E0"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  <w:t>, tomando como parámetro los resultados obtenidos en eventos diferentes a los que se consideran en el programa Estímulos económicos a deportistas del Distrito Federal</w:t>
            </w:r>
            <w:r w:rsidR="005A57E0">
              <w:rPr>
                <w:rFonts w:ascii="Times New Roman" w:hAnsi="Times New Roman"/>
                <w:iCs/>
                <w:sz w:val="14"/>
                <w:szCs w:val="14"/>
                <w:lang w:eastAsia="es-ES"/>
              </w:rPr>
              <w:t>.</w:t>
            </w:r>
          </w:p>
        </w:tc>
      </w:tr>
    </w:tbl>
    <w:p w:rsidR="00996B73" w:rsidRDefault="00996B73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2B9" w:rsidRDefault="003D42B9" w:rsidP="0016483B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4573" w:rsidRPr="0016483B" w:rsidRDefault="0016483B" w:rsidP="0016483B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483B">
        <w:rPr>
          <w:rFonts w:ascii="Times New Roman" w:hAnsi="Times New Roman" w:cs="Times New Roman"/>
          <w:b/>
          <w:sz w:val="20"/>
          <w:szCs w:val="20"/>
        </w:rPr>
        <w:t xml:space="preserve">III.6. Análisis de </w:t>
      </w:r>
      <w:r w:rsidR="00E2187F" w:rsidRPr="0016483B">
        <w:rPr>
          <w:rFonts w:ascii="Times New Roman" w:hAnsi="Times New Roman" w:cs="Times New Roman"/>
          <w:b/>
          <w:sz w:val="20"/>
          <w:szCs w:val="20"/>
        </w:rPr>
        <w:t xml:space="preserve">la congruencia del proyecto como programa social </w:t>
      </w:r>
      <w:r w:rsidRPr="0016483B">
        <w:rPr>
          <w:rFonts w:ascii="Times New Roman" w:hAnsi="Times New Roman" w:cs="Times New Roman"/>
          <w:b/>
          <w:sz w:val="20"/>
          <w:szCs w:val="20"/>
        </w:rPr>
        <w:t>de la CDMX</w:t>
      </w:r>
    </w:p>
    <w:p w:rsidR="00744573" w:rsidRPr="00C83BB8" w:rsidRDefault="00744573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2E91" w:rsidRPr="00EF6E80" w:rsidRDefault="00322E91" w:rsidP="00322E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 base en lo analizado en los apartados anteriores de esta evaluación interna</w:t>
      </w:r>
      <w:r w:rsidR="008C7BD4">
        <w:rPr>
          <w:rFonts w:ascii="Times New Roman" w:hAnsi="Times New Roman" w:cs="Times New Roman"/>
          <w:sz w:val="20"/>
          <w:szCs w:val="20"/>
        </w:rPr>
        <w:t xml:space="preserve"> y tomando en cuenta las consideraciones establecidas en el “Marco conceptual para la definición de criterios en la creación y modificación de programas y acciones sociales”</w:t>
      </w:r>
      <w:r>
        <w:rPr>
          <w:rFonts w:ascii="Times New Roman" w:hAnsi="Times New Roman" w:cs="Times New Roman"/>
          <w:sz w:val="20"/>
          <w:szCs w:val="20"/>
        </w:rPr>
        <w:t>, el programa Estímulos económicos</w:t>
      </w:r>
      <w:r w:rsidR="008C7BD4">
        <w:rPr>
          <w:rFonts w:ascii="Times New Roman" w:hAnsi="Times New Roman" w:cs="Times New Roman"/>
          <w:sz w:val="20"/>
          <w:szCs w:val="20"/>
        </w:rPr>
        <w:t xml:space="preserve"> a deportistas del Distrito Federal corresponde a un programa social ya que</w:t>
      </w:r>
      <w:r w:rsidRPr="00EF6E80">
        <w:rPr>
          <w:rFonts w:ascii="Times New Roman" w:hAnsi="Times New Roman" w:cs="Times New Roman"/>
          <w:sz w:val="20"/>
          <w:szCs w:val="20"/>
        </w:rPr>
        <w:t>:</w:t>
      </w:r>
    </w:p>
    <w:p w:rsidR="00322E91" w:rsidRDefault="008C7BD4" w:rsidP="00322E91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Promueve el c</w:t>
      </w:r>
      <w:r w:rsidR="003D4466">
        <w:rPr>
          <w:rFonts w:ascii="Times New Roman" w:hAnsi="Times New Roman"/>
          <w:sz w:val="20"/>
          <w:szCs w:val="20"/>
        </w:rPr>
        <w:t>umplimiento de los derechos económicos, sociales y culturales</w:t>
      </w:r>
    </w:p>
    <w:p w:rsidR="003D4466" w:rsidRDefault="003D4466" w:rsidP="003D4466">
      <w:pPr>
        <w:pStyle w:val="Prrafodelista1"/>
        <w:numPr>
          <w:ilvl w:val="1"/>
          <w:numId w:val="30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Contribuye a garantizar el derecho al deporte</w:t>
      </w:r>
    </w:p>
    <w:p w:rsidR="008C7BD4" w:rsidRDefault="008C7BD4" w:rsidP="00322E91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Otorga transferencias monetarias</w:t>
      </w:r>
      <w:r w:rsidR="003D4466">
        <w:rPr>
          <w:rFonts w:ascii="Times New Roman" w:hAnsi="Times New Roman"/>
          <w:sz w:val="20"/>
          <w:szCs w:val="20"/>
        </w:rPr>
        <w:t xml:space="preserve"> o materiales</w:t>
      </w:r>
    </w:p>
    <w:p w:rsidR="003D4466" w:rsidRPr="00E22479" w:rsidRDefault="003D4466" w:rsidP="003D4466">
      <w:pPr>
        <w:pStyle w:val="Prrafodelista1"/>
        <w:numPr>
          <w:ilvl w:val="1"/>
          <w:numId w:val="30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E22479">
        <w:rPr>
          <w:rFonts w:ascii="Times New Roman" w:hAnsi="Times New Roman"/>
          <w:sz w:val="20"/>
          <w:szCs w:val="20"/>
        </w:rPr>
        <w:t>Estímulo económico único (premio por medallas)</w:t>
      </w:r>
    </w:p>
    <w:p w:rsidR="003D4466" w:rsidRPr="003D4466" w:rsidRDefault="003D4466" w:rsidP="00686220">
      <w:pPr>
        <w:pStyle w:val="Prrafodelista1"/>
        <w:numPr>
          <w:ilvl w:val="1"/>
          <w:numId w:val="30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3D4466">
        <w:rPr>
          <w:rFonts w:ascii="Times New Roman" w:hAnsi="Times New Roman"/>
          <w:sz w:val="20"/>
          <w:szCs w:val="20"/>
        </w:rPr>
        <w:t>Apoyo económico mensual (beca)</w:t>
      </w:r>
    </w:p>
    <w:p w:rsidR="008C7BD4" w:rsidRDefault="008C7BD4" w:rsidP="00322E91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Procura </w:t>
      </w:r>
      <w:r w:rsidR="003D4466">
        <w:rPr>
          <w:rFonts w:ascii="Times New Roman" w:hAnsi="Times New Roman"/>
          <w:sz w:val="20"/>
          <w:szCs w:val="20"/>
        </w:rPr>
        <w:t xml:space="preserve">atenuar, </w:t>
      </w:r>
      <w:r>
        <w:rPr>
          <w:rFonts w:ascii="Times New Roman" w:hAnsi="Times New Roman"/>
          <w:sz w:val="20"/>
          <w:szCs w:val="20"/>
        </w:rPr>
        <w:t>combatir</w:t>
      </w:r>
      <w:r w:rsidR="003D4466">
        <w:rPr>
          <w:rFonts w:ascii="Times New Roman" w:hAnsi="Times New Roman"/>
          <w:sz w:val="20"/>
          <w:szCs w:val="20"/>
        </w:rPr>
        <w:t xml:space="preserve"> y</w:t>
      </w:r>
      <w:r>
        <w:rPr>
          <w:rFonts w:ascii="Times New Roman" w:hAnsi="Times New Roman"/>
          <w:sz w:val="20"/>
          <w:szCs w:val="20"/>
        </w:rPr>
        <w:t xml:space="preserve"> en lo posible</w:t>
      </w:r>
      <w:r w:rsidR="003D4466">
        <w:rPr>
          <w:rFonts w:ascii="Times New Roman" w:hAnsi="Times New Roman"/>
          <w:sz w:val="20"/>
          <w:szCs w:val="20"/>
        </w:rPr>
        <w:t xml:space="preserve"> resolver problemas de naturaleza estructural que determinan condiciones de vida y de bienestar</w:t>
      </w:r>
      <w:r>
        <w:rPr>
          <w:rFonts w:ascii="Times New Roman" w:hAnsi="Times New Roman"/>
          <w:sz w:val="20"/>
          <w:szCs w:val="20"/>
        </w:rPr>
        <w:t xml:space="preserve"> </w:t>
      </w:r>
      <w:r w:rsidR="003D4466">
        <w:rPr>
          <w:rFonts w:ascii="Times New Roman" w:hAnsi="Times New Roman"/>
          <w:sz w:val="20"/>
          <w:szCs w:val="20"/>
        </w:rPr>
        <w:t>precarios en los hogares e individuos</w:t>
      </w:r>
    </w:p>
    <w:p w:rsidR="003D4466" w:rsidRDefault="00096EDF" w:rsidP="00096EDF">
      <w:pPr>
        <w:pStyle w:val="Prrafodelista1"/>
        <w:numPr>
          <w:ilvl w:val="1"/>
          <w:numId w:val="30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E22479">
        <w:rPr>
          <w:rFonts w:ascii="Times New Roman" w:hAnsi="Times New Roman"/>
          <w:sz w:val="20"/>
          <w:szCs w:val="20"/>
        </w:rPr>
        <w:lastRenderedPageBreak/>
        <w:t>Otorga beneficios económicos a deportistas representativos de la Ciudad de México que obtengan medalla de oro, plata o bronce en la Olimpiada y Paralimpiada Nacional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096EDF">
        <w:rPr>
          <w:rFonts w:ascii="Times New Roman" w:hAnsi="Times New Roman"/>
          <w:sz w:val="20"/>
          <w:szCs w:val="20"/>
        </w:rPr>
        <w:t>para continuar su desarrollo y crecimiento deportivo a nivel competitivo rumbo al alto rendimiento</w:t>
      </w:r>
    </w:p>
    <w:p w:rsidR="00096EDF" w:rsidRDefault="00096EDF" w:rsidP="00E62510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 resultado de un diseño fincado en </w:t>
      </w:r>
    </w:p>
    <w:p w:rsidR="00096EDF" w:rsidRDefault="00096EDF" w:rsidP="00096EDF">
      <w:pPr>
        <w:pStyle w:val="Prrafodelista1"/>
        <w:numPr>
          <w:ilvl w:val="1"/>
          <w:numId w:val="30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Reglas de operación</w:t>
      </w:r>
    </w:p>
    <w:p w:rsidR="00096EDF" w:rsidRDefault="00096EDF" w:rsidP="00096EDF">
      <w:pPr>
        <w:pStyle w:val="Prrafodelista1"/>
        <w:numPr>
          <w:ilvl w:val="1"/>
          <w:numId w:val="30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Identificación de una población objetivo</w:t>
      </w:r>
    </w:p>
    <w:p w:rsidR="00096EDF" w:rsidRDefault="00096EDF" w:rsidP="00096EDF">
      <w:pPr>
        <w:pStyle w:val="Prrafodelista1"/>
        <w:numPr>
          <w:ilvl w:val="1"/>
          <w:numId w:val="30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Prospectivas de resultados esperados</w:t>
      </w:r>
    </w:p>
    <w:p w:rsidR="00096EDF" w:rsidRDefault="00096EDF" w:rsidP="00096EDF">
      <w:pPr>
        <w:pStyle w:val="Prrafodelista1"/>
        <w:numPr>
          <w:ilvl w:val="1"/>
          <w:numId w:val="30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Evaluaciones internas y externas</w:t>
      </w:r>
    </w:p>
    <w:p w:rsidR="00E62510" w:rsidRPr="00E22479" w:rsidRDefault="00096EDF" w:rsidP="00E62510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 </w:t>
      </w:r>
      <w:r w:rsidR="00E62510">
        <w:rPr>
          <w:rFonts w:ascii="Times New Roman" w:hAnsi="Times New Roman"/>
          <w:sz w:val="20"/>
          <w:szCs w:val="20"/>
        </w:rPr>
        <w:t>visión es de corto y mediano plazo</w:t>
      </w:r>
    </w:p>
    <w:p w:rsidR="003D4466" w:rsidRDefault="003D4466" w:rsidP="003D4466">
      <w:pPr>
        <w:pStyle w:val="Prrafodelista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3244" w:rsidRPr="00FF3244" w:rsidRDefault="00FF3244" w:rsidP="00FF3244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3244">
        <w:rPr>
          <w:rFonts w:ascii="Times New Roman" w:hAnsi="Times New Roman" w:cs="Times New Roman"/>
          <w:b/>
          <w:sz w:val="20"/>
          <w:szCs w:val="20"/>
        </w:rPr>
        <w:t xml:space="preserve">IV. CONSTRUCCIÓN DE LA LÍNEA BASE DEL PROGRAMA SOCIAL </w:t>
      </w:r>
    </w:p>
    <w:p w:rsidR="00FF3244" w:rsidRDefault="00FF3244" w:rsidP="00FF3244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483B" w:rsidRPr="00FF3244" w:rsidRDefault="00FF3244" w:rsidP="00FF3244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3244">
        <w:rPr>
          <w:rFonts w:ascii="Times New Roman" w:hAnsi="Times New Roman" w:cs="Times New Roman"/>
          <w:b/>
          <w:sz w:val="20"/>
          <w:szCs w:val="20"/>
        </w:rPr>
        <w:t>IV.1. Definición de objetivos de corto, mediano y largo plazo del programa social</w:t>
      </w:r>
    </w:p>
    <w:p w:rsidR="00744573" w:rsidRDefault="00744573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Objetivos </w:t>
      </w:r>
      <w:r w:rsidR="00FF714A">
        <w:rPr>
          <w:rFonts w:ascii="Times New Roman" w:hAnsi="Times New Roman" w:cs="Times New Roman"/>
          <w:sz w:val="20"/>
          <w:szCs w:val="20"/>
        </w:rPr>
        <w:t>del programa</w:t>
      </w:r>
    </w:p>
    <w:p w:rsidR="003D42B9" w:rsidRDefault="003D42B9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8"/>
        <w:gridCol w:w="1262"/>
        <w:gridCol w:w="2238"/>
        <w:gridCol w:w="2238"/>
        <w:gridCol w:w="2238"/>
      </w:tblGrid>
      <w:tr w:rsidR="003C747F" w:rsidRPr="0080310D" w:rsidTr="003C747F">
        <w:trPr>
          <w:trHeight w:val="340"/>
          <w:tblHeader/>
        </w:trPr>
        <w:tc>
          <w:tcPr>
            <w:tcW w:w="595" w:type="pct"/>
            <w:vMerge w:val="restart"/>
            <w:vAlign w:val="center"/>
          </w:tcPr>
          <w:p w:rsidR="003C747F" w:rsidRPr="0080310D" w:rsidRDefault="003C747F" w:rsidP="00FF324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/>
                <w:b/>
                <w:sz w:val="16"/>
                <w:szCs w:val="16"/>
                <w:lang w:eastAsia="es-ES"/>
              </w:rPr>
              <w:t>Plazos</w:t>
            </w:r>
          </w:p>
        </w:tc>
        <w:tc>
          <w:tcPr>
            <w:tcW w:w="697" w:type="pct"/>
            <w:vMerge w:val="restart"/>
            <w:vAlign w:val="center"/>
          </w:tcPr>
          <w:p w:rsidR="003C747F" w:rsidRPr="0080310D" w:rsidRDefault="003C747F" w:rsidP="0000594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/>
                <w:b/>
                <w:sz w:val="16"/>
                <w:szCs w:val="16"/>
                <w:lang w:eastAsia="es-ES"/>
              </w:rPr>
              <w:t>Periodo</w:t>
            </w:r>
          </w:p>
        </w:tc>
        <w:tc>
          <w:tcPr>
            <w:tcW w:w="3708" w:type="pct"/>
            <w:gridSpan w:val="3"/>
            <w:vAlign w:val="center"/>
          </w:tcPr>
          <w:p w:rsidR="003C747F" w:rsidRPr="0080310D" w:rsidRDefault="003C747F" w:rsidP="0000594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/>
                <w:b/>
                <w:sz w:val="16"/>
                <w:szCs w:val="16"/>
                <w:lang w:eastAsia="es-ES"/>
              </w:rPr>
              <w:t>Efectos</w:t>
            </w:r>
          </w:p>
        </w:tc>
      </w:tr>
      <w:tr w:rsidR="00B71BA9" w:rsidRPr="0080310D" w:rsidTr="00971085">
        <w:trPr>
          <w:trHeight w:val="340"/>
          <w:tblHeader/>
        </w:trPr>
        <w:tc>
          <w:tcPr>
            <w:tcW w:w="595" w:type="pct"/>
            <w:vMerge/>
            <w:vAlign w:val="center"/>
          </w:tcPr>
          <w:p w:rsidR="00B71BA9" w:rsidRPr="0080310D" w:rsidRDefault="00B71BA9" w:rsidP="0000594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97" w:type="pct"/>
            <w:vMerge/>
            <w:vAlign w:val="center"/>
          </w:tcPr>
          <w:p w:rsidR="00B71BA9" w:rsidRPr="0080310D" w:rsidRDefault="00B71BA9" w:rsidP="0000594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36" w:type="pct"/>
            <w:vAlign w:val="center"/>
          </w:tcPr>
          <w:p w:rsidR="00B71BA9" w:rsidRPr="0080310D" w:rsidRDefault="00B71BA9" w:rsidP="0000594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s-ES"/>
              </w:rPr>
              <w:t>Deportivos</w:t>
            </w:r>
          </w:p>
        </w:tc>
        <w:tc>
          <w:tcPr>
            <w:tcW w:w="1236" w:type="pct"/>
            <w:vAlign w:val="center"/>
          </w:tcPr>
          <w:p w:rsidR="00B71BA9" w:rsidRPr="0080310D" w:rsidRDefault="00B71BA9" w:rsidP="0000594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/>
                <w:b/>
                <w:sz w:val="16"/>
                <w:szCs w:val="16"/>
                <w:lang w:eastAsia="es-ES"/>
              </w:rPr>
              <w:t>Económicos</w:t>
            </w:r>
          </w:p>
        </w:tc>
        <w:tc>
          <w:tcPr>
            <w:tcW w:w="1236" w:type="pct"/>
            <w:vAlign w:val="center"/>
          </w:tcPr>
          <w:p w:rsidR="00B71BA9" w:rsidRPr="0080310D" w:rsidRDefault="00B71BA9" w:rsidP="0000594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/>
                <w:b/>
                <w:sz w:val="16"/>
                <w:szCs w:val="16"/>
                <w:lang w:eastAsia="es-ES"/>
              </w:rPr>
              <w:t>Sociales y culturales</w:t>
            </w:r>
          </w:p>
        </w:tc>
      </w:tr>
      <w:tr w:rsidR="00971085" w:rsidRPr="0080310D" w:rsidTr="004C2466">
        <w:trPr>
          <w:trHeight w:val="1171"/>
        </w:trPr>
        <w:tc>
          <w:tcPr>
            <w:tcW w:w="595" w:type="pct"/>
            <w:shd w:val="clear" w:color="auto" w:fill="auto"/>
            <w:vAlign w:val="center"/>
          </w:tcPr>
          <w:p w:rsidR="00971085" w:rsidRPr="0080310D" w:rsidRDefault="00971085" w:rsidP="00971085">
            <w:pPr>
              <w:spacing w:before="120" w:after="120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Corto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71085" w:rsidRPr="00EA6A66" w:rsidRDefault="00971085" w:rsidP="00971085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EA6A66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Un año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971085" w:rsidRPr="00EA6A66" w:rsidRDefault="00971085" w:rsidP="004D0974">
            <w:pPr>
              <w:pStyle w:val="Prrafodelista1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Minimizar la fuga de talentos deportivos a otras entidades del país</w:t>
            </w:r>
          </w:p>
        </w:tc>
        <w:tc>
          <w:tcPr>
            <w:tcW w:w="1236" w:type="pct"/>
            <w:vMerge w:val="restart"/>
            <w:shd w:val="clear" w:color="auto" w:fill="auto"/>
            <w:vAlign w:val="center"/>
          </w:tcPr>
          <w:p w:rsidR="00971085" w:rsidRPr="003C747F" w:rsidRDefault="00971085" w:rsidP="004D0974">
            <w:pPr>
              <w:pStyle w:val="Prrafodelista1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Coadyuvar a que l</w:t>
            </w:r>
            <w:r w:rsidRPr="00B71BA9">
              <w:rPr>
                <w:rFonts w:ascii="Times New Roman" w:hAnsi="Times New Roman"/>
                <w:sz w:val="16"/>
                <w:szCs w:val="20"/>
              </w:rPr>
              <w:t>os deportistas sobresalientes y los considerados como talentos deportivos infantiles y juveniles representativos de la Ciudad de México,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cuente</w:t>
            </w:r>
            <w:r w:rsidRPr="00B71BA9">
              <w:rPr>
                <w:rFonts w:ascii="Times New Roman" w:hAnsi="Times New Roman"/>
                <w:sz w:val="16"/>
                <w:szCs w:val="20"/>
              </w:rPr>
              <w:t>n con recursos económicos y materiales para continuar su desarrollo y crecimiento deportivo a nivel competitivo rumbo al alto rendimiento</w:t>
            </w:r>
          </w:p>
        </w:tc>
        <w:tc>
          <w:tcPr>
            <w:tcW w:w="1236" w:type="pct"/>
            <w:vMerge w:val="restart"/>
            <w:shd w:val="clear" w:color="auto" w:fill="auto"/>
            <w:vAlign w:val="center"/>
          </w:tcPr>
          <w:p w:rsidR="00971085" w:rsidRPr="003C747F" w:rsidRDefault="00646C99" w:rsidP="004D0974">
            <w:pPr>
              <w:pStyle w:val="Prrafodelista1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46C99">
              <w:rPr>
                <w:rFonts w:ascii="Times New Roman" w:hAnsi="Times New Roman"/>
                <w:sz w:val="16"/>
                <w:szCs w:val="20"/>
              </w:rPr>
              <w:t>Motivación y empoderamiento de los deportistas beneficiarios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="004C2466">
              <w:rPr>
                <w:rFonts w:ascii="Times New Roman" w:hAnsi="Times New Roman"/>
                <w:sz w:val="16"/>
                <w:szCs w:val="20"/>
              </w:rPr>
              <w:t>f</w:t>
            </w:r>
            <w:r w:rsidR="004C2466" w:rsidRPr="004C2466">
              <w:rPr>
                <w:rFonts w:ascii="Times New Roman" w:hAnsi="Times New Roman"/>
                <w:sz w:val="16"/>
                <w:szCs w:val="20"/>
              </w:rPr>
              <w:t>omenta</w:t>
            </w:r>
            <w:r w:rsidR="004C2466">
              <w:rPr>
                <w:rFonts w:ascii="Times New Roman" w:hAnsi="Times New Roman"/>
                <w:sz w:val="16"/>
                <w:szCs w:val="20"/>
              </w:rPr>
              <w:t>ndo</w:t>
            </w:r>
            <w:r w:rsidR="004C2466" w:rsidRPr="004C2466">
              <w:rPr>
                <w:rFonts w:ascii="Times New Roman" w:hAnsi="Times New Roman"/>
                <w:sz w:val="16"/>
                <w:szCs w:val="20"/>
              </w:rPr>
              <w:t xml:space="preserve"> la reconstrucción del tejido social urbano con base en el orgullo de pertenencia a la ciudad y</w:t>
            </w:r>
            <w:r w:rsidR="004C2466">
              <w:rPr>
                <w:rFonts w:ascii="Times New Roman" w:hAnsi="Times New Roman"/>
                <w:sz w:val="16"/>
                <w:szCs w:val="20"/>
              </w:rPr>
              <w:t xml:space="preserve"> a</w:t>
            </w:r>
            <w:r w:rsidR="004C2466" w:rsidRPr="004C2466">
              <w:rPr>
                <w:rFonts w:ascii="Times New Roman" w:hAnsi="Times New Roman"/>
                <w:sz w:val="16"/>
                <w:szCs w:val="20"/>
              </w:rPr>
              <w:t xml:space="preserve"> la comunidad</w:t>
            </w:r>
          </w:p>
        </w:tc>
      </w:tr>
      <w:tr w:rsidR="00971085" w:rsidRPr="0080310D" w:rsidTr="004C2466">
        <w:trPr>
          <w:trHeight w:val="1171"/>
        </w:trPr>
        <w:tc>
          <w:tcPr>
            <w:tcW w:w="595" w:type="pct"/>
            <w:shd w:val="clear" w:color="auto" w:fill="auto"/>
            <w:vAlign w:val="center"/>
          </w:tcPr>
          <w:p w:rsidR="00971085" w:rsidRPr="0080310D" w:rsidRDefault="00971085" w:rsidP="00971085">
            <w:pPr>
              <w:spacing w:before="120" w:after="120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Mediano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71085" w:rsidRPr="0080310D" w:rsidRDefault="00971085" w:rsidP="00971085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Tres años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971085" w:rsidRPr="00EA6A66" w:rsidRDefault="00971085" w:rsidP="004D0974">
            <w:pPr>
              <w:pStyle w:val="Prrafodelista1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Mejorar las condiciones deportivas y las ofertas de apoyos económicos</w:t>
            </w:r>
          </w:p>
        </w:tc>
        <w:tc>
          <w:tcPr>
            <w:tcW w:w="1236" w:type="pct"/>
            <w:vMerge/>
            <w:shd w:val="clear" w:color="auto" w:fill="auto"/>
            <w:vAlign w:val="center"/>
          </w:tcPr>
          <w:p w:rsidR="00971085" w:rsidRPr="0080310D" w:rsidRDefault="00971085" w:rsidP="00971085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236" w:type="pct"/>
            <w:vMerge/>
            <w:shd w:val="clear" w:color="auto" w:fill="auto"/>
            <w:vAlign w:val="center"/>
          </w:tcPr>
          <w:p w:rsidR="00971085" w:rsidRPr="0080310D" w:rsidRDefault="00971085" w:rsidP="00971085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</w:p>
        </w:tc>
      </w:tr>
      <w:tr w:rsidR="00971085" w:rsidRPr="0080310D" w:rsidTr="004C2466">
        <w:trPr>
          <w:trHeight w:val="1171"/>
        </w:trPr>
        <w:tc>
          <w:tcPr>
            <w:tcW w:w="595" w:type="pct"/>
            <w:shd w:val="clear" w:color="auto" w:fill="auto"/>
            <w:vAlign w:val="center"/>
          </w:tcPr>
          <w:p w:rsidR="00971085" w:rsidRPr="0080310D" w:rsidRDefault="00971085" w:rsidP="00971085">
            <w:pPr>
              <w:spacing w:before="120" w:after="120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Largo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71085" w:rsidRPr="0080310D" w:rsidRDefault="00971085" w:rsidP="00971085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Seis años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971085" w:rsidRPr="00EA6A66" w:rsidRDefault="00971085" w:rsidP="004D0974">
            <w:pPr>
              <w:pStyle w:val="Prrafodelista1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Incrementar el desarrollo y crecimiento deportivo tanto individual como</w:t>
            </w:r>
            <w:r w:rsidR="004D0974">
              <w:rPr>
                <w:rFonts w:ascii="Times New Roman" w:hAnsi="Times New Roman"/>
                <w:sz w:val="16"/>
                <w:szCs w:val="20"/>
              </w:rPr>
              <w:t xml:space="preserve"> de la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entidad a nivel competitivo rumbo al alto rendimiento</w:t>
            </w:r>
          </w:p>
        </w:tc>
        <w:tc>
          <w:tcPr>
            <w:tcW w:w="1236" w:type="pct"/>
            <w:vMerge/>
            <w:shd w:val="clear" w:color="auto" w:fill="auto"/>
            <w:vAlign w:val="center"/>
          </w:tcPr>
          <w:p w:rsidR="00971085" w:rsidRPr="0080310D" w:rsidRDefault="00971085" w:rsidP="00971085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236" w:type="pct"/>
            <w:vMerge/>
            <w:shd w:val="clear" w:color="auto" w:fill="auto"/>
            <w:vAlign w:val="center"/>
          </w:tcPr>
          <w:p w:rsidR="00971085" w:rsidRPr="0080310D" w:rsidRDefault="00971085" w:rsidP="00971085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</w:p>
        </w:tc>
      </w:tr>
    </w:tbl>
    <w:p w:rsidR="003D42B9" w:rsidRDefault="003D42B9" w:rsidP="007005D3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25EA" w:rsidRDefault="001425EA" w:rsidP="007005D3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4573" w:rsidRPr="007005D3" w:rsidRDefault="007005D3" w:rsidP="007005D3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D3">
        <w:rPr>
          <w:rFonts w:ascii="Times New Roman" w:hAnsi="Times New Roman" w:cs="Times New Roman"/>
          <w:b/>
          <w:sz w:val="20"/>
          <w:szCs w:val="20"/>
        </w:rPr>
        <w:t>IV.2. Diseño metodológico para la construcción de la línea base</w:t>
      </w:r>
    </w:p>
    <w:p w:rsidR="00E53D20" w:rsidRPr="00744085" w:rsidRDefault="00852914" w:rsidP="00E53D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4085">
        <w:rPr>
          <w:rFonts w:ascii="Times New Roman" w:hAnsi="Times New Roman" w:cs="Times New Roman"/>
          <w:sz w:val="20"/>
          <w:szCs w:val="20"/>
        </w:rPr>
        <w:t xml:space="preserve">En la determinación y elección del instrumento para realizar el levantamiento de la información, </w:t>
      </w:r>
      <w:r w:rsidR="00744085" w:rsidRPr="00744085">
        <w:rPr>
          <w:rFonts w:ascii="Times New Roman" w:hAnsi="Times New Roman" w:cs="Times New Roman"/>
          <w:sz w:val="20"/>
          <w:szCs w:val="20"/>
        </w:rPr>
        <w:t>se valoró su</w:t>
      </w:r>
      <w:r w:rsidR="00FD2180">
        <w:rPr>
          <w:rFonts w:ascii="Times New Roman" w:hAnsi="Times New Roman" w:cs="Times New Roman"/>
          <w:sz w:val="20"/>
          <w:szCs w:val="20"/>
        </w:rPr>
        <w:t xml:space="preserve"> </w:t>
      </w:r>
      <w:r w:rsidR="00744085" w:rsidRPr="00744085">
        <w:rPr>
          <w:rFonts w:ascii="Times New Roman" w:hAnsi="Times New Roman" w:cs="Times New Roman"/>
          <w:sz w:val="20"/>
          <w:szCs w:val="20"/>
        </w:rPr>
        <w:t xml:space="preserve">fiabilidad, la disponibilidad de tiempo para implementarlo y los costos para su operación, además </w:t>
      </w:r>
      <w:r w:rsidRPr="00744085">
        <w:rPr>
          <w:rFonts w:ascii="Times New Roman" w:hAnsi="Times New Roman" w:cs="Times New Roman"/>
          <w:sz w:val="20"/>
          <w:szCs w:val="20"/>
        </w:rPr>
        <w:t>se tomó en cuenta el número de beneficiarios del programa, los cuales no se tienen cautivos, las características de los apoyos otorgados y la problemática que se requiere</w:t>
      </w:r>
      <w:r w:rsidR="00744085" w:rsidRPr="00744085">
        <w:rPr>
          <w:rFonts w:ascii="Times New Roman" w:hAnsi="Times New Roman" w:cs="Times New Roman"/>
          <w:sz w:val="20"/>
          <w:szCs w:val="20"/>
        </w:rPr>
        <w:t xml:space="preserve"> afrontar.</w:t>
      </w:r>
    </w:p>
    <w:p w:rsidR="00744085" w:rsidRPr="00744085" w:rsidRDefault="00744085" w:rsidP="00744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4085" w:rsidRPr="00744085" w:rsidRDefault="00116E73" w:rsidP="00744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evaluación estará basada en un enfoque cuantitativo y e</w:t>
      </w:r>
      <w:r w:rsidR="00744085" w:rsidRPr="00744085">
        <w:rPr>
          <w:rFonts w:ascii="Times New Roman" w:hAnsi="Times New Roman" w:cs="Times New Roman"/>
          <w:sz w:val="20"/>
          <w:szCs w:val="20"/>
        </w:rPr>
        <w:t>l levantamiento de información para la construcción de la línea base se llevará a cabo mediante un cuestionario o encuesta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D2180" w:rsidRDefault="00FD2180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4573" w:rsidRPr="007005D3" w:rsidRDefault="007005D3" w:rsidP="007005D3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D3">
        <w:rPr>
          <w:rFonts w:ascii="Times New Roman" w:hAnsi="Times New Roman" w:cs="Times New Roman"/>
          <w:b/>
          <w:sz w:val="20"/>
          <w:szCs w:val="20"/>
        </w:rPr>
        <w:t>IV.3. Diseño del instrumento para la construcción de la línea base</w:t>
      </w:r>
    </w:p>
    <w:p w:rsidR="00B7150E" w:rsidRDefault="00B7150E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714A" w:rsidRDefault="00FF714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Diseño del cuestionario</w:t>
      </w:r>
    </w:p>
    <w:p w:rsidR="00FF714A" w:rsidRDefault="00FF714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C4A0B" w:rsidRPr="003E196A" w:rsidTr="00AF683B">
        <w:trPr>
          <w:cantSplit/>
          <w:trHeight w:val="340"/>
          <w:tblHeader/>
        </w:trPr>
        <w:tc>
          <w:tcPr>
            <w:tcW w:w="3114" w:type="dxa"/>
            <w:vAlign w:val="center"/>
          </w:tcPr>
          <w:p w:rsidR="00B7150E" w:rsidRPr="003E196A" w:rsidRDefault="00B7150E" w:rsidP="0000594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s-ES"/>
              </w:rPr>
            </w:pPr>
            <w:r w:rsidRPr="003E196A">
              <w:rPr>
                <w:rFonts w:ascii="Times New Roman" w:hAnsi="Times New Roman"/>
                <w:b/>
                <w:sz w:val="16"/>
                <w:szCs w:val="16"/>
                <w:lang w:eastAsia="es-ES"/>
              </w:rPr>
              <w:t>Categoría de análisis</w:t>
            </w:r>
          </w:p>
        </w:tc>
        <w:tc>
          <w:tcPr>
            <w:tcW w:w="5714" w:type="dxa"/>
            <w:vAlign w:val="center"/>
          </w:tcPr>
          <w:p w:rsidR="00B7150E" w:rsidRPr="003E196A" w:rsidRDefault="00B7150E" w:rsidP="0000594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s-ES"/>
              </w:rPr>
            </w:pPr>
            <w:r w:rsidRPr="003E196A">
              <w:rPr>
                <w:rFonts w:ascii="Times New Roman" w:hAnsi="Times New Roman"/>
                <w:b/>
                <w:sz w:val="16"/>
                <w:szCs w:val="16"/>
                <w:lang w:eastAsia="es-ES"/>
              </w:rPr>
              <w:t>Reactivos de</w:t>
            </w:r>
            <w:r w:rsidR="00C037E2" w:rsidRPr="003E196A">
              <w:rPr>
                <w:rFonts w:ascii="Times New Roman" w:hAnsi="Times New Roman"/>
                <w:b/>
                <w:sz w:val="16"/>
                <w:szCs w:val="16"/>
                <w:lang w:eastAsia="es-ES"/>
              </w:rPr>
              <w:t>l</w:t>
            </w:r>
            <w:r w:rsidRPr="003E196A">
              <w:rPr>
                <w:rFonts w:ascii="Times New Roman" w:hAnsi="Times New Roman"/>
                <w:b/>
                <w:sz w:val="16"/>
                <w:szCs w:val="16"/>
                <w:lang w:eastAsia="es-ES"/>
              </w:rPr>
              <w:t xml:space="preserve"> instrumento</w:t>
            </w:r>
          </w:p>
        </w:tc>
      </w:tr>
      <w:tr w:rsidR="003E196A" w:rsidRPr="003E196A" w:rsidTr="00AF683B">
        <w:trPr>
          <w:cantSplit/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B7150E" w:rsidRPr="003E196A" w:rsidRDefault="00EC4A0B" w:rsidP="00F279E4">
            <w:pPr>
              <w:spacing w:before="120" w:after="120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3E196A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Datos generales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B7150E" w:rsidRPr="003E196A" w:rsidRDefault="00EC4A0B" w:rsidP="00EC4A0B">
            <w:pPr>
              <w:pStyle w:val="Prrafodelista2"/>
              <w:numPr>
                <w:ilvl w:val="0"/>
                <w:numId w:val="29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>Edad</w:t>
            </w:r>
          </w:p>
          <w:p w:rsidR="00EC4A0B" w:rsidRPr="003E196A" w:rsidRDefault="00EC4A0B" w:rsidP="00EC4A0B">
            <w:pPr>
              <w:pStyle w:val="Prrafodelista2"/>
              <w:numPr>
                <w:ilvl w:val="0"/>
                <w:numId w:val="29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>Genero</w:t>
            </w:r>
          </w:p>
          <w:p w:rsidR="0017346D" w:rsidRPr="003E196A" w:rsidRDefault="0017346D" w:rsidP="00EC4A0B">
            <w:pPr>
              <w:pStyle w:val="Prrafodelista2"/>
              <w:numPr>
                <w:ilvl w:val="0"/>
                <w:numId w:val="29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>Número de integrantes en el hogar</w:t>
            </w:r>
          </w:p>
          <w:p w:rsidR="00EC4A0B" w:rsidRPr="003E196A" w:rsidRDefault="00EC4A0B" w:rsidP="00983CBF">
            <w:pPr>
              <w:pStyle w:val="Prrafodelista2"/>
              <w:numPr>
                <w:ilvl w:val="0"/>
                <w:numId w:val="29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 xml:space="preserve">Delegación </w:t>
            </w:r>
            <w:r w:rsidR="00983CBF" w:rsidRPr="003E196A">
              <w:rPr>
                <w:rFonts w:ascii="Times New Roman" w:hAnsi="Times New Roman"/>
                <w:sz w:val="16"/>
                <w:szCs w:val="16"/>
              </w:rPr>
              <w:t>en la que habita</w:t>
            </w:r>
          </w:p>
        </w:tc>
      </w:tr>
      <w:tr w:rsidR="00DA62E4" w:rsidRPr="003E196A" w:rsidTr="00AF683B">
        <w:trPr>
          <w:cantSplit/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EC4A0B" w:rsidRPr="003E196A" w:rsidRDefault="001112B7" w:rsidP="00EC4A0B">
            <w:pPr>
              <w:spacing w:before="120" w:after="120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3E196A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lastRenderedPageBreak/>
              <w:t>Aspectos socioeconómico</w:t>
            </w:r>
            <w:r w:rsidR="00EC4A0B" w:rsidRPr="003E196A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s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EC4A0B" w:rsidRPr="003E196A" w:rsidRDefault="00EC4A0B" w:rsidP="00BD70D5">
            <w:pPr>
              <w:pStyle w:val="Prrafodelista2"/>
              <w:numPr>
                <w:ilvl w:val="0"/>
                <w:numId w:val="29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>Número de personas que aportan al ingreso familiar</w:t>
            </w:r>
          </w:p>
          <w:p w:rsidR="00BD70D5" w:rsidRPr="003E196A" w:rsidRDefault="00BD70D5" w:rsidP="00DA62E4">
            <w:pPr>
              <w:pStyle w:val="Prrafodelista2"/>
              <w:numPr>
                <w:ilvl w:val="0"/>
                <w:numId w:val="29"/>
              </w:numPr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>Ingreso familiar mensual</w:t>
            </w:r>
          </w:p>
        </w:tc>
      </w:tr>
      <w:tr w:rsidR="00DA62E4" w:rsidRPr="003E196A" w:rsidTr="00AF683B">
        <w:trPr>
          <w:cantSplit/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EC4A0B" w:rsidRPr="003E196A" w:rsidRDefault="003352FF" w:rsidP="00EC4A0B">
            <w:pPr>
              <w:spacing w:before="120" w:after="120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3E196A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Inscripción</w:t>
            </w:r>
            <w:r w:rsidR="00EC4A0B" w:rsidRPr="003E196A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 xml:space="preserve"> al programa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EC4A0B" w:rsidRPr="003E196A" w:rsidRDefault="00E411B2" w:rsidP="004937BE">
            <w:pPr>
              <w:pStyle w:val="Prrafodelista2"/>
              <w:numPr>
                <w:ilvl w:val="0"/>
                <w:numId w:val="29"/>
              </w:numPr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>¿</w:t>
            </w:r>
            <w:r w:rsidR="00D97A7A" w:rsidRPr="003E196A">
              <w:rPr>
                <w:rFonts w:ascii="Times New Roman" w:hAnsi="Times New Roman"/>
                <w:sz w:val="16"/>
                <w:szCs w:val="16"/>
              </w:rPr>
              <w:t>A través de qué medio te enteraste de</w:t>
            </w:r>
            <w:r w:rsidR="004937BE">
              <w:rPr>
                <w:rFonts w:ascii="Times New Roman" w:hAnsi="Times New Roman"/>
                <w:sz w:val="16"/>
                <w:szCs w:val="16"/>
              </w:rPr>
              <w:t xml:space="preserve"> este</w:t>
            </w:r>
            <w:r w:rsidR="00D97A7A" w:rsidRPr="003E196A">
              <w:rPr>
                <w:rFonts w:ascii="Times New Roman" w:hAnsi="Times New Roman"/>
                <w:sz w:val="16"/>
                <w:szCs w:val="16"/>
              </w:rPr>
              <w:t xml:space="preserve"> programa</w:t>
            </w:r>
            <w:r w:rsidRPr="003E196A"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</w:tr>
      <w:tr w:rsidR="001C3081" w:rsidRPr="003E196A" w:rsidTr="00AF683B">
        <w:trPr>
          <w:cantSplit/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E411B2" w:rsidRPr="003E196A" w:rsidRDefault="00E411B2" w:rsidP="00E411B2">
            <w:pPr>
              <w:spacing w:before="120" w:after="120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3E196A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Desempeño del programa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A112F9" w:rsidRPr="003E196A" w:rsidRDefault="00E411B2" w:rsidP="00166993">
            <w:pPr>
              <w:pStyle w:val="Prrafodelista2"/>
              <w:numPr>
                <w:ilvl w:val="0"/>
                <w:numId w:val="29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>¿</w:t>
            </w:r>
            <w:r w:rsidR="001C3081" w:rsidRPr="003E196A">
              <w:rPr>
                <w:rFonts w:ascii="Times New Roman" w:hAnsi="Times New Roman"/>
                <w:sz w:val="16"/>
                <w:szCs w:val="16"/>
              </w:rPr>
              <w:t>El</w:t>
            </w:r>
            <w:r w:rsidRPr="003E196A">
              <w:rPr>
                <w:rFonts w:ascii="Times New Roman" w:hAnsi="Times New Roman"/>
                <w:sz w:val="16"/>
                <w:szCs w:val="16"/>
              </w:rPr>
              <w:t xml:space="preserve"> estímulo</w:t>
            </w:r>
            <w:r w:rsidR="001C3081" w:rsidRPr="003E196A">
              <w:rPr>
                <w:rFonts w:ascii="Times New Roman" w:hAnsi="Times New Roman"/>
                <w:sz w:val="16"/>
                <w:szCs w:val="16"/>
              </w:rPr>
              <w:t xml:space="preserve"> económico y la beca</w:t>
            </w:r>
            <w:r w:rsidRPr="003E196A">
              <w:rPr>
                <w:rFonts w:ascii="Times New Roman" w:hAnsi="Times New Roman"/>
                <w:sz w:val="16"/>
                <w:szCs w:val="16"/>
              </w:rPr>
              <w:t xml:space="preserve"> se entregan en tiempo y forma?</w:t>
            </w:r>
          </w:p>
          <w:p w:rsidR="00E411B2" w:rsidRPr="003E196A" w:rsidRDefault="00E411B2" w:rsidP="00E47BC9">
            <w:pPr>
              <w:pStyle w:val="Prrafodelista2"/>
              <w:numPr>
                <w:ilvl w:val="0"/>
                <w:numId w:val="29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 xml:space="preserve">¿El trato </w:t>
            </w:r>
            <w:r w:rsidR="00D97A7A" w:rsidRPr="003E196A">
              <w:rPr>
                <w:rFonts w:ascii="Times New Roman" w:hAnsi="Times New Roman"/>
                <w:sz w:val="16"/>
                <w:szCs w:val="16"/>
              </w:rPr>
              <w:t xml:space="preserve">que recibes </w:t>
            </w:r>
            <w:r w:rsidRPr="003E196A">
              <w:rPr>
                <w:rFonts w:ascii="Times New Roman" w:hAnsi="Times New Roman"/>
                <w:sz w:val="16"/>
                <w:szCs w:val="16"/>
              </w:rPr>
              <w:t>por parte de los servidores públicos es adecuado?</w:t>
            </w:r>
            <w:r w:rsidR="00E47BC9">
              <w:rPr>
                <w:rFonts w:ascii="Times New Roman" w:hAnsi="Times New Roman"/>
                <w:sz w:val="16"/>
                <w:szCs w:val="16"/>
              </w:rPr>
              <w:t xml:space="preserve"> ¿Por qué?</w:t>
            </w:r>
          </w:p>
        </w:tc>
      </w:tr>
      <w:tr w:rsidR="001C3081" w:rsidRPr="003E196A" w:rsidTr="00AF683B">
        <w:trPr>
          <w:cantSplit/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E411B2" w:rsidRPr="003E196A" w:rsidRDefault="00E411B2" w:rsidP="00E411B2">
            <w:pPr>
              <w:spacing w:before="120" w:after="120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3E196A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Efectos del programa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1112B7" w:rsidRPr="003E196A" w:rsidRDefault="001112B7" w:rsidP="00E411B2">
            <w:pPr>
              <w:pStyle w:val="Prrafodelista2"/>
              <w:numPr>
                <w:ilvl w:val="0"/>
                <w:numId w:val="29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>¿Fuiste beneficiario del programa el año anterior?</w:t>
            </w:r>
          </w:p>
          <w:p w:rsidR="004937BE" w:rsidRDefault="001C3081" w:rsidP="004937BE">
            <w:pPr>
              <w:pStyle w:val="Prrafodelista2"/>
              <w:numPr>
                <w:ilvl w:val="0"/>
                <w:numId w:val="29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>¿</w:t>
            </w:r>
            <w:r w:rsidR="007833F3">
              <w:rPr>
                <w:rFonts w:ascii="Times New Roman" w:hAnsi="Times New Roman"/>
                <w:sz w:val="16"/>
                <w:szCs w:val="16"/>
              </w:rPr>
              <w:t>A cuáles a</w:t>
            </w:r>
            <w:r w:rsidR="004A7374" w:rsidRPr="004A7374">
              <w:rPr>
                <w:rFonts w:ascii="Times New Roman" w:hAnsi="Times New Roman"/>
                <w:sz w:val="16"/>
                <w:szCs w:val="16"/>
              </w:rPr>
              <w:t>spectos de tu preparación deportiva te ayudó a cubrir el estímulo económico y la beca</w:t>
            </w:r>
            <w:r w:rsidRPr="003E196A">
              <w:rPr>
                <w:rFonts w:ascii="Times New Roman" w:hAnsi="Times New Roman"/>
                <w:sz w:val="16"/>
                <w:szCs w:val="16"/>
              </w:rPr>
              <w:t xml:space="preserve">? </w:t>
            </w:r>
          </w:p>
          <w:p w:rsidR="00E411B2" w:rsidRPr="004937BE" w:rsidRDefault="004937BE" w:rsidP="004937BE">
            <w:pPr>
              <w:pStyle w:val="Prrafodelista2"/>
              <w:numPr>
                <w:ilvl w:val="0"/>
                <w:numId w:val="29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 xml:space="preserve">¿Qué </w:t>
            </w:r>
            <w:r>
              <w:rPr>
                <w:rFonts w:ascii="Times New Roman" w:hAnsi="Times New Roman"/>
                <w:sz w:val="16"/>
                <w:szCs w:val="16"/>
              </w:rPr>
              <w:t>aspectos influyen negativamente en tu desarrollo</w:t>
            </w:r>
            <w:r w:rsidRPr="003E196A">
              <w:rPr>
                <w:rFonts w:ascii="Times New Roman" w:hAnsi="Times New Roman"/>
                <w:sz w:val="16"/>
                <w:szCs w:val="16"/>
              </w:rPr>
              <w:t xml:space="preserve"> deportivo?</w:t>
            </w:r>
          </w:p>
        </w:tc>
      </w:tr>
      <w:tr w:rsidR="00E411B2" w:rsidRPr="003E196A" w:rsidTr="00AF683B">
        <w:trPr>
          <w:cantSplit/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E411B2" w:rsidRPr="003E196A" w:rsidRDefault="001C3081" w:rsidP="00E411B2">
            <w:pPr>
              <w:spacing w:before="120" w:after="120"/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</w:pPr>
            <w:r w:rsidRPr="003E196A">
              <w:rPr>
                <w:rFonts w:ascii="Times New Roman" w:hAnsi="Times New Roman"/>
                <w:iCs/>
                <w:sz w:val="16"/>
                <w:szCs w:val="16"/>
                <w:lang w:eastAsia="es-ES"/>
              </w:rPr>
              <w:t>Expectativas del programa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A112F9" w:rsidRPr="003E196A" w:rsidRDefault="00A112F9" w:rsidP="00E411B2">
            <w:pPr>
              <w:pStyle w:val="Prrafodelista2"/>
              <w:numPr>
                <w:ilvl w:val="0"/>
                <w:numId w:val="29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>El contar con el estímulo económico y la beca ¿te ha ayudado en tu desempeño?</w:t>
            </w:r>
          </w:p>
          <w:p w:rsidR="00E411B2" w:rsidRDefault="00A112F9" w:rsidP="00E411B2">
            <w:pPr>
              <w:pStyle w:val="Prrafodelista2"/>
              <w:numPr>
                <w:ilvl w:val="0"/>
                <w:numId w:val="29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96A">
              <w:rPr>
                <w:rFonts w:ascii="Times New Roman" w:hAnsi="Times New Roman"/>
                <w:sz w:val="16"/>
                <w:szCs w:val="16"/>
              </w:rPr>
              <w:t>A raíz de contar con el estímulo económico y la beca ¿te sientes más motivado?</w:t>
            </w:r>
          </w:p>
          <w:p w:rsidR="004937BE" w:rsidRPr="003E196A" w:rsidRDefault="004937BE" w:rsidP="00E411B2">
            <w:pPr>
              <w:pStyle w:val="Prrafodelista2"/>
              <w:numPr>
                <w:ilvl w:val="0"/>
                <w:numId w:val="29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Sugerencias para mejorar el programa.</w:t>
            </w:r>
          </w:p>
        </w:tc>
      </w:tr>
    </w:tbl>
    <w:p w:rsidR="004C3C79" w:rsidRDefault="004C3C79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08" w:rsidRDefault="00D2050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70F" w:rsidRDefault="00FF714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Cuestionario para</w:t>
      </w:r>
      <w:r w:rsidR="003C170F">
        <w:rPr>
          <w:rFonts w:ascii="Times New Roman" w:hAnsi="Times New Roman" w:cs="Times New Roman"/>
          <w:sz w:val="20"/>
          <w:szCs w:val="20"/>
        </w:rPr>
        <w:t xml:space="preserve"> realizar</w:t>
      </w:r>
      <w:r>
        <w:rPr>
          <w:rFonts w:ascii="Times New Roman" w:hAnsi="Times New Roman" w:cs="Times New Roman"/>
          <w:sz w:val="20"/>
          <w:szCs w:val="20"/>
        </w:rPr>
        <w:t xml:space="preserve"> la encuesta</w:t>
      </w:r>
      <w:r w:rsidR="003C170F">
        <w:rPr>
          <w:rFonts w:ascii="Times New Roman" w:hAnsi="Times New Roman" w:cs="Times New Roman"/>
          <w:sz w:val="20"/>
          <w:szCs w:val="20"/>
        </w:rPr>
        <w:t xml:space="preserve"> entre los beneficiarios del programa en 2016</w:t>
      </w: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5EA" w:rsidRDefault="001425EA" w:rsidP="003076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3C79">
        <w:rPr>
          <w:noProof/>
          <w:lang w:eastAsia="es-MX"/>
        </w:rPr>
        <w:drawing>
          <wp:inline distT="0" distB="0" distL="0" distR="0">
            <wp:extent cx="5400000" cy="7560623"/>
            <wp:effectExtent l="19050" t="19050" r="10795" b="2159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560623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425EA" w:rsidRDefault="001425E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668" w:rsidRDefault="0030766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150E" w:rsidRPr="00B7150E" w:rsidRDefault="00B7150E" w:rsidP="00B7150E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150E">
        <w:rPr>
          <w:rFonts w:ascii="Times New Roman" w:hAnsi="Times New Roman" w:cs="Times New Roman"/>
          <w:b/>
          <w:sz w:val="20"/>
          <w:szCs w:val="20"/>
        </w:rPr>
        <w:lastRenderedPageBreak/>
        <w:t>IV.4. Método de aplicación del instrumento</w:t>
      </w:r>
    </w:p>
    <w:p w:rsidR="00F9440C" w:rsidRDefault="00F9440C" w:rsidP="00F9440C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programa Estímulos económicos a Deportistas del Distrito Federal operado durante el ejercicio 2015 benefició a 514 deportistas, a continuación se presenta un concentrado</w:t>
      </w:r>
      <w:r w:rsidR="00F22BDE">
        <w:rPr>
          <w:rFonts w:ascii="Times New Roman" w:hAnsi="Times New Roman" w:cs="Times New Roman"/>
          <w:sz w:val="20"/>
          <w:szCs w:val="20"/>
        </w:rPr>
        <w:t xml:space="preserve"> de la información de esta población desagregada por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género, edad y ubicación geográfica</w:t>
      </w:r>
      <w:r w:rsidR="00307668">
        <w:rPr>
          <w:sz w:val="20"/>
          <w:szCs w:val="20"/>
        </w:rPr>
        <w:t>:</w:t>
      </w:r>
    </w:p>
    <w:p w:rsidR="00F22BDE" w:rsidRDefault="00F22BDE" w:rsidP="00F9440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27"/>
        <w:gridCol w:w="270"/>
        <w:gridCol w:w="1856"/>
        <w:gridCol w:w="263"/>
        <w:gridCol w:w="2294"/>
        <w:gridCol w:w="263"/>
        <w:gridCol w:w="2981"/>
      </w:tblGrid>
      <w:tr w:rsidR="0080310D" w:rsidRPr="0080310D" w:rsidTr="0080310D">
        <w:tc>
          <w:tcPr>
            <w:tcW w:w="622" w:type="pct"/>
          </w:tcPr>
          <w:p w:rsidR="007B24B6" w:rsidRPr="0080310D" w:rsidRDefault="007B24B6" w:rsidP="007B24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</w:rPr>
              <w:t>Beneficiarios</w:t>
            </w:r>
          </w:p>
        </w:tc>
        <w:tc>
          <w:tcPr>
            <w:tcW w:w="149" w:type="pct"/>
            <w:tcBorders>
              <w:bottom w:val="nil"/>
            </w:tcBorders>
          </w:tcPr>
          <w:p w:rsidR="007B24B6" w:rsidRPr="0080310D" w:rsidRDefault="007B24B6" w:rsidP="007B24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5" w:type="pct"/>
          </w:tcPr>
          <w:p w:rsidR="007B24B6" w:rsidRPr="0080310D" w:rsidRDefault="007B24B6" w:rsidP="007B24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</w:rPr>
              <w:t>Genero</w:t>
            </w:r>
          </w:p>
        </w:tc>
        <w:tc>
          <w:tcPr>
            <w:tcW w:w="145" w:type="pct"/>
            <w:tcBorders>
              <w:bottom w:val="nil"/>
            </w:tcBorders>
          </w:tcPr>
          <w:p w:rsidR="007B24B6" w:rsidRPr="0080310D" w:rsidRDefault="007B24B6" w:rsidP="007B24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pct"/>
          </w:tcPr>
          <w:p w:rsidR="007B24B6" w:rsidRPr="0080310D" w:rsidRDefault="007B24B6" w:rsidP="007B24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</w:rPr>
              <w:t>Edad</w:t>
            </w:r>
          </w:p>
        </w:tc>
        <w:tc>
          <w:tcPr>
            <w:tcW w:w="145" w:type="pct"/>
            <w:tcBorders>
              <w:bottom w:val="nil"/>
            </w:tcBorders>
          </w:tcPr>
          <w:p w:rsidR="007B24B6" w:rsidRPr="0080310D" w:rsidRDefault="007B24B6" w:rsidP="007B24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6" w:type="pct"/>
          </w:tcPr>
          <w:p w:rsidR="007B24B6" w:rsidRPr="0080310D" w:rsidRDefault="007B24B6" w:rsidP="007B24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</w:rPr>
              <w:t>Ubicación geográfica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 w:val="restart"/>
            <w:vAlign w:val="center"/>
          </w:tcPr>
          <w:p w:rsidR="007B24B6" w:rsidRPr="0080310D" w:rsidRDefault="007B24B6" w:rsidP="007B24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</w:rPr>
              <w:t>514</w:t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 w:val="restar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Femenino: 254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(49.4%)</w:t>
            </w: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 w:val="restart"/>
            <w:vAlign w:val="center"/>
          </w:tcPr>
          <w:p w:rsidR="007B24B6" w:rsidRPr="0080310D" w:rsidRDefault="001063CE" w:rsidP="005143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7B24B6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00 a 14 años: 95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(18.48%)</w:t>
            </w: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Álvaro Obregón: 36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D00B7F" w:rsidRPr="0080310D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>00%)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Azcapotzalco: 17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(3.31%)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Benito Juárez: 31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0B7F" w:rsidRPr="0080310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>6.03%)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Coyoacán: 36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(7.00%)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 w:val="restart"/>
            <w:vAlign w:val="center"/>
          </w:tcPr>
          <w:p w:rsidR="007B24B6" w:rsidRPr="0080310D" w:rsidRDefault="001063CE" w:rsidP="005143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7B24B6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15 a 20 años: 376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(73.15%)</w:t>
            </w: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Cuajimalpa: 7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(1.36%)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Cuauhtémoc: 18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(3.50%)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Gustavo A. Madero: 65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(12.65%)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Iztacalco: 44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(8.56%)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 w:val="restar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Masculino: 260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(50.6%)</w:t>
            </w: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 w:val="restart"/>
            <w:vAlign w:val="center"/>
          </w:tcPr>
          <w:p w:rsidR="007B24B6" w:rsidRPr="0080310D" w:rsidRDefault="001063CE" w:rsidP="005143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7B24B6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21 a 65 años: 43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(8.37%)</w:t>
            </w: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Iztapalapa: 89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10402C" w:rsidRPr="0080310D">
              <w:rPr>
                <w:rFonts w:ascii="Times New Roman" w:hAnsi="Times New Roman" w:cs="Times New Roman"/>
                <w:sz w:val="16"/>
                <w:szCs w:val="16"/>
              </w:rPr>
              <w:t>17.32%)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Magdalena Contreras: 9</w:t>
            </w:r>
            <w:r w:rsidR="0010402C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(1.75%)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Miguel Hidalgo: 22</w:t>
            </w:r>
            <w:r w:rsidR="00D23F16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(4.28%)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Milpa Alta: 2</w:t>
            </w:r>
            <w:r w:rsidR="00D23F16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C76BF3" w:rsidRPr="0080310D">
              <w:rPr>
                <w:rFonts w:ascii="Times New Roman" w:hAnsi="Times New Roman" w:cs="Times New Roman"/>
                <w:sz w:val="16"/>
                <w:szCs w:val="16"/>
              </w:rPr>
              <w:t>0.39%)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 w:val="restart"/>
            <w:vAlign w:val="center"/>
          </w:tcPr>
          <w:p w:rsidR="007B24B6" w:rsidRPr="0080310D" w:rsidRDefault="001063CE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Mayores</w:t>
            </w:r>
            <w:r w:rsidR="007B24B6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de 65 años: 0</w:t>
            </w:r>
            <w:r w:rsidR="0051435A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(0.00%)</w:t>
            </w: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Tláhuac: 6</w:t>
            </w:r>
            <w:r w:rsidR="00C76BF3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(1.17%)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Tlalpan: 68</w:t>
            </w:r>
            <w:r w:rsidR="00C76BF3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(13.23%)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Venustiano Carranza: 33</w:t>
            </w:r>
            <w:r w:rsidR="00C76BF3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(6.42%)</w:t>
            </w:r>
          </w:p>
        </w:tc>
      </w:tr>
      <w:tr w:rsidR="0080310D" w:rsidRPr="0080310D" w:rsidTr="0080310D">
        <w:trPr>
          <w:trHeight w:val="283"/>
        </w:trPr>
        <w:tc>
          <w:tcPr>
            <w:tcW w:w="622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vMerge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</w:tcBorders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pct"/>
            <w:vAlign w:val="center"/>
          </w:tcPr>
          <w:p w:rsidR="007B24B6" w:rsidRPr="0080310D" w:rsidRDefault="007B24B6" w:rsidP="007B2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10D">
              <w:rPr>
                <w:rFonts w:ascii="Times New Roman" w:hAnsi="Times New Roman" w:cs="Times New Roman"/>
                <w:sz w:val="16"/>
                <w:szCs w:val="16"/>
              </w:rPr>
              <w:t>Xochimilco: 31</w:t>
            </w:r>
            <w:r w:rsidR="00C76BF3" w:rsidRPr="0080310D">
              <w:rPr>
                <w:rFonts w:ascii="Times New Roman" w:hAnsi="Times New Roman" w:cs="Times New Roman"/>
                <w:sz w:val="16"/>
                <w:szCs w:val="16"/>
              </w:rPr>
              <w:t xml:space="preserve"> (6.03%)</w:t>
            </w:r>
          </w:p>
        </w:tc>
      </w:tr>
    </w:tbl>
    <w:p w:rsidR="00F22BDE" w:rsidRPr="00675E7A" w:rsidRDefault="00F22BDE" w:rsidP="00675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6E73" w:rsidRPr="00675E7A" w:rsidRDefault="004E0130" w:rsidP="00675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E7A">
        <w:rPr>
          <w:rFonts w:ascii="Times New Roman" w:hAnsi="Times New Roman" w:cs="Times New Roman"/>
          <w:sz w:val="20"/>
          <w:szCs w:val="20"/>
        </w:rPr>
        <w:t>La encuesta se realizará sobre una parte representativa de la población beneficiaria, es decir</w:t>
      </w:r>
      <w:r w:rsidR="00FA1150">
        <w:rPr>
          <w:rFonts w:ascii="Times New Roman" w:hAnsi="Times New Roman" w:cs="Times New Roman"/>
          <w:sz w:val="20"/>
          <w:szCs w:val="20"/>
        </w:rPr>
        <w:t xml:space="preserve"> un</w:t>
      </w:r>
      <w:r w:rsidRPr="00675E7A">
        <w:rPr>
          <w:rFonts w:ascii="Times New Roman" w:hAnsi="Times New Roman" w:cs="Times New Roman"/>
          <w:sz w:val="20"/>
          <w:szCs w:val="20"/>
        </w:rPr>
        <w:t xml:space="preserve"> </w:t>
      </w:r>
      <w:r w:rsidR="00FA1150" w:rsidRPr="00675E7A">
        <w:rPr>
          <w:rFonts w:ascii="Times New Roman" w:hAnsi="Times New Roman" w:cs="Times New Roman"/>
          <w:sz w:val="20"/>
          <w:szCs w:val="20"/>
        </w:rPr>
        <w:t xml:space="preserve">diseño </w:t>
      </w:r>
      <w:r w:rsidR="00D20508" w:rsidRPr="00675E7A">
        <w:rPr>
          <w:rFonts w:ascii="Times New Roman" w:hAnsi="Times New Roman" w:cs="Times New Roman"/>
          <w:sz w:val="20"/>
          <w:szCs w:val="20"/>
        </w:rPr>
        <w:t>muestra</w:t>
      </w:r>
      <w:bookmarkStart w:id="0" w:name="_GoBack"/>
      <w:bookmarkEnd w:id="0"/>
      <w:r w:rsidR="00FA1150" w:rsidRPr="00675E7A">
        <w:rPr>
          <w:rFonts w:ascii="Times New Roman" w:hAnsi="Times New Roman" w:cs="Times New Roman"/>
          <w:sz w:val="20"/>
          <w:szCs w:val="20"/>
        </w:rPr>
        <w:t xml:space="preserve"> </w:t>
      </w:r>
      <w:r w:rsidR="00FA1150">
        <w:rPr>
          <w:rFonts w:ascii="Times New Roman" w:hAnsi="Times New Roman" w:cs="Times New Roman"/>
          <w:sz w:val="20"/>
          <w:szCs w:val="20"/>
        </w:rPr>
        <w:t>basado</w:t>
      </w:r>
      <w:r w:rsidR="006C5FD4" w:rsidRPr="00675E7A">
        <w:rPr>
          <w:rFonts w:ascii="Times New Roman" w:hAnsi="Times New Roman" w:cs="Times New Roman"/>
          <w:sz w:val="20"/>
          <w:szCs w:val="20"/>
        </w:rPr>
        <w:t xml:space="preserve"> en un </w:t>
      </w:r>
      <w:r w:rsidR="00FA1150">
        <w:rPr>
          <w:rFonts w:ascii="Times New Roman" w:hAnsi="Times New Roman" w:cs="Times New Roman"/>
          <w:sz w:val="20"/>
          <w:szCs w:val="20"/>
        </w:rPr>
        <w:t>modelo</w:t>
      </w:r>
      <w:r w:rsidR="006C5FD4" w:rsidRPr="00675E7A">
        <w:rPr>
          <w:rFonts w:ascii="Times New Roman" w:hAnsi="Times New Roman" w:cs="Times New Roman"/>
          <w:sz w:val="20"/>
          <w:szCs w:val="20"/>
        </w:rPr>
        <w:t xml:space="preserve"> </w:t>
      </w:r>
      <w:r w:rsidR="00DB6BBF" w:rsidRPr="00675E7A">
        <w:rPr>
          <w:rFonts w:ascii="Times New Roman" w:hAnsi="Times New Roman" w:cs="Times New Roman"/>
          <w:sz w:val="20"/>
          <w:szCs w:val="20"/>
        </w:rPr>
        <w:t>probabilístico</w:t>
      </w:r>
      <w:r w:rsidR="006C5FD4" w:rsidRPr="00675E7A">
        <w:rPr>
          <w:rFonts w:ascii="Times New Roman" w:hAnsi="Times New Roman" w:cs="Times New Roman"/>
          <w:sz w:val="20"/>
          <w:szCs w:val="20"/>
        </w:rPr>
        <w:t xml:space="preserve"> aleatorio simple.</w:t>
      </w:r>
    </w:p>
    <w:p w:rsidR="00116E73" w:rsidRPr="00675E7A" w:rsidRDefault="00116E73" w:rsidP="00675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150E" w:rsidRPr="00675E7A" w:rsidRDefault="00B7150E" w:rsidP="00675E7A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E7A">
        <w:rPr>
          <w:rFonts w:ascii="Times New Roman" w:hAnsi="Times New Roman" w:cs="Times New Roman"/>
          <w:b/>
          <w:sz w:val="20"/>
          <w:szCs w:val="20"/>
        </w:rPr>
        <w:t>IV.5. Cronograma de aplicación y procesamiento de la información</w:t>
      </w:r>
    </w:p>
    <w:p w:rsidR="00B7150E" w:rsidRDefault="00B7150E" w:rsidP="00C80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668" w:rsidRDefault="00307668" w:rsidP="00C80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Cronograma</w:t>
      </w:r>
    </w:p>
    <w:p w:rsidR="00307668" w:rsidRPr="00B7150E" w:rsidRDefault="00307668" w:rsidP="00C80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96"/>
        <w:gridCol w:w="228"/>
        <w:gridCol w:w="527"/>
        <w:gridCol w:w="482"/>
        <w:gridCol w:w="545"/>
        <w:gridCol w:w="518"/>
        <w:gridCol w:w="518"/>
        <w:gridCol w:w="545"/>
        <w:gridCol w:w="502"/>
        <w:gridCol w:w="228"/>
        <w:gridCol w:w="536"/>
        <w:gridCol w:w="527"/>
        <w:gridCol w:w="574"/>
        <w:gridCol w:w="545"/>
        <w:gridCol w:w="583"/>
      </w:tblGrid>
      <w:tr w:rsidR="00EF1E2C" w:rsidRPr="0080310D" w:rsidTr="001063CE">
        <w:trPr>
          <w:trHeight w:val="340"/>
          <w:tblHeader/>
        </w:trPr>
        <w:tc>
          <w:tcPr>
            <w:tcW w:w="1213" w:type="pct"/>
            <w:vMerge w:val="restart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Etapa</w:t>
            </w:r>
          </w:p>
        </w:tc>
        <w:tc>
          <w:tcPr>
            <w:tcW w:w="126" w:type="pct"/>
            <w:tcBorders>
              <w:bottom w:val="nil"/>
            </w:tcBorders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008" w:type="pct"/>
            <w:gridSpan w:val="7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2016</w:t>
            </w:r>
          </w:p>
        </w:tc>
        <w:tc>
          <w:tcPr>
            <w:tcW w:w="126" w:type="pct"/>
            <w:tcBorders>
              <w:bottom w:val="nil"/>
            </w:tcBorders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527" w:type="pct"/>
            <w:gridSpan w:val="5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2017</w:t>
            </w:r>
          </w:p>
        </w:tc>
      </w:tr>
      <w:tr w:rsidR="001063CE" w:rsidRPr="0080310D" w:rsidTr="001063CE">
        <w:trPr>
          <w:trHeight w:val="340"/>
          <w:tblHeader/>
        </w:trPr>
        <w:tc>
          <w:tcPr>
            <w:tcW w:w="1213" w:type="pct"/>
            <w:vMerge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Jun</w:t>
            </w:r>
            <w:r w:rsidR="001063CE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66" w:type="pct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Jul</w:t>
            </w:r>
            <w:r w:rsidR="001063CE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301" w:type="pct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Ago</w:t>
            </w:r>
            <w:r w:rsidR="001063CE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86" w:type="pct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Sep</w:t>
            </w:r>
            <w:r w:rsidR="001063CE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86" w:type="pct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Oct</w:t>
            </w:r>
            <w:r w:rsidR="001063CE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301" w:type="pct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Nov</w:t>
            </w:r>
            <w:r w:rsidR="001063CE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76" w:type="pct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Dic</w:t>
            </w:r>
            <w:r w:rsidR="001063CE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Ene</w:t>
            </w:r>
            <w:r w:rsidR="001063CE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91" w:type="pct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Feb</w:t>
            </w:r>
            <w:r w:rsidR="001063CE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317" w:type="pct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Mar</w:t>
            </w:r>
            <w:r w:rsidR="001063CE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301" w:type="pct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Abr</w:t>
            </w:r>
            <w:r w:rsidR="001063CE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322" w:type="pct"/>
            <w:vAlign w:val="center"/>
          </w:tcPr>
          <w:p w:rsidR="00D20174" w:rsidRPr="0080310D" w:rsidRDefault="00D20174" w:rsidP="004F7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proofErr w:type="spellStart"/>
            <w:r w:rsidRPr="0080310D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May</w:t>
            </w:r>
            <w:proofErr w:type="spellEnd"/>
            <w:r w:rsidR="001063CE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.</w:t>
            </w:r>
          </w:p>
        </w:tc>
      </w:tr>
      <w:tr w:rsidR="001063CE" w:rsidRPr="0080310D" w:rsidTr="001063CE">
        <w:trPr>
          <w:trHeight w:val="340"/>
        </w:trPr>
        <w:tc>
          <w:tcPr>
            <w:tcW w:w="1213" w:type="pct"/>
            <w:vAlign w:val="center"/>
          </w:tcPr>
          <w:p w:rsidR="00A03A8B" w:rsidRPr="0080310D" w:rsidRDefault="00A03A8B" w:rsidP="004F7940">
            <w:pPr>
              <w:spacing w:before="120" w:after="120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Diseño del instrumento</w:t>
            </w: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  <w:sym w:font="Wingdings" w:char="F0FC"/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</w:tr>
      <w:tr w:rsidR="001063CE" w:rsidRPr="0080310D" w:rsidTr="001063CE">
        <w:trPr>
          <w:trHeight w:val="340"/>
        </w:trPr>
        <w:tc>
          <w:tcPr>
            <w:tcW w:w="1213" w:type="pct"/>
            <w:vAlign w:val="center"/>
          </w:tcPr>
          <w:p w:rsidR="00A03A8B" w:rsidRPr="0080310D" w:rsidRDefault="00A03A8B" w:rsidP="004F7940">
            <w:pPr>
              <w:spacing w:before="120" w:after="120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Pilotaje</w:t>
            </w: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A03A8B" w:rsidRPr="0080310D" w:rsidRDefault="00A03A8B" w:rsidP="004F794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03A8B" w:rsidRPr="0080310D" w:rsidRDefault="00A03A8B" w:rsidP="004F794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A03A8B" w:rsidRPr="0080310D" w:rsidRDefault="00A03A8B" w:rsidP="004F7940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  <w:sym w:font="Wingdings" w:char="F0FC"/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03A8B" w:rsidRPr="0080310D" w:rsidRDefault="00A03A8B" w:rsidP="004F794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A03A8B" w:rsidRPr="0080310D" w:rsidRDefault="00A03A8B" w:rsidP="004F794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A03A8B" w:rsidRPr="0080310D" w:rsidRDefault="00A03A8B" w:rsidP="004F794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03A8B" w:rsidRPr="0080310D" w:rsidRDefault="00A03A8B" w:rsidP="004F794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A03A8B" w:rsidRPr="0080310D" w:rsidRDefault="00A03A8B" w:rsidP="004F794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A03A8B" w:rsidRPr="0080310D" w:rsidRDefault="00A03A8B" w:rsidP="004F794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03A8B" w:rsidRPr="0080310D" w:rsidRDefault="00A03A8B" w:rsidP="004F794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03A8B" w:rsidRPr="0080310D" w:rsidRDefault="00A03A8B" w:rsidP="004F794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A03A8B" w:rsidRPr="0080310D" w:rsidRDefault="00A03A8B" w:rsidP="004F794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03A8B" w:rsidRPr="0080310D" w:rsidRDefault="00A03A8B" w:rsidP="004F794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A03A8B" w:rsidRPr="0080310D" w:rsidRDefault="00A03A8B" w:rsidP="004F794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</w:tr>
      <w:tr w:rsidR="001063CE" w:rsidRPr="0080310D" w:rsidTr="001063CE">
        <w:trPr>
          <w:trHeight w:val="340"/>
        </w:trPr>
        <w:tc>
          <w:tcPr>
            <w:tcW w:w="1213" w:type="pct"/>
            <w:vAlign w:val="center"/>
          </w:tcPr>
          <w:p w:rsidR="00BB0CBC" w:rsidRPr="0080310D" w:rsidRDefault="00BB0CBC" w:rsidP="00BB0CBC">
            <w:pPr>
              <w:spacing w:before="120" w:after="120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Rediseño y ajuste del cuestionario</w:t>
            </w: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  <w:sym w:font="Wingdings" w:char="F0FC"/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</w:tr>
      <w:tr w:rsidR="001063CE" w:rsidRPr="0080310D" w:rsidTr="001063CE">
        <w:trPr>
          <w:trHeight w:val="340"/>
        </w:trPr>
        <w:tc>
          <w:tcPr>
            <w:tcW w:w="1213" w:type="pct"/>
            <w:vAlign w:val="center"/>
          </w:tcPr>
          <w:p w:rsidR="00BB0CBC" w:rsidRPr="0080310D" w:rsidRDefault="00BB0CBC" w:rsidP="00BB0CBC">
            <w:pPr>
              <w:spacing w:before="120" w:after="120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Aplicación en campo</w:t>
            </w: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  <w:sym w:font="Wingdings" w:char="F0FC"/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  <w:sym w:font="Wingdings" w:char="F0FC"/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  <w:sym w:font="Wingdings" w:char="F0FC"/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</w:tr>
      <w:tr w:rsidR="001063CE" w:rsidRPr="0080310D" w:rsidTr="001063CE">
        <w:trPr>
          <w:trHeight w:val="340"/>
        </w:trPr>
        <w:tc>
          <w:tcPr>
            <w:tcW w:w="1213" w:type="pct"/>
            <w:vAlign w:val="center"/>
          </w:tcPr>
          <w:p w:rsidR="00BB0CBC" w:rsidRPr="0080310D" w:rsidRDefault="00BB0CBC" w:rsidP="00BB0CBC">
            <w:pPr>
              <w:spacing w:before="120" w:after="120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Depuración de cuestionarios</w:t>
            </w: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  <w:sym w:font="Wingdings" w:char="F0FC"/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  <w:sym w:font="Wingdings" w:char="F0FC"/>
            </w: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</w:tr>
      <w:tr w:rsidR="001063CE" w:rsidRPr="0080310D" w:rsidTr="001063CE">
        <w:trPr>
          <w:trHeight w:val="340"/>
        </w:trPr>
        <w:tc>
          <w:tcPr>
            <w:tcW w:w="1213" w:type="pct"/>
            <w:vAlign w:val="center"/>
          </w:tcPr>
          <w:p w:rsidR="00BB0CBC" w:rsidRPr="0080310D" w:rsidRDefault="00BB0CBC" w:rsidP="00BB0CBC">
            <w:pPr>
              <w:spacing w:before="120" w:after="120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Captura y procesamiento de la base de datos</w:t>
            </w: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  <w:sym w:font="Wingdings" w:char="F0FC"/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  <w:sym w:font="Wingdings" w:char="F0FC"/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  <w:sym w:font="Wingdings" w:char="F0FC"/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</w:tr>
      <w:tr w:rsidR="001063CE" w:rsidRPr="0080310D" w:rsidTr="001063CE">
        <w:trPr>
          <w:trHeight w:val="340"/>
        </w:trPr>
        <w:tc>
          <w:tcPr>
            <w:tcW w:w="1213" w:type="pct"/>
            <w:vAlign w:val="center"/>
          </w:tcPr>
          <w:p w:rsidR="00BB0CBC" w:rsidRPr="0080310D" w:rsidRDefault="00BB0CBC" w:rsidP="00BB0CBC">
            <w:pPr>
              <w:spacing w:before="120" w:after="120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  <w:t>Análisis de los principales resultados a presentar en la evaluación interna 2017</w:t>
            </w:r>
          </w:p>
        </w:tc>
        <w:tc>
          <w:tcPr>
            <w:tcW w:w="126" w:type="pct"/>
            <w:tcBorders>
              <w:top w:val="nil"/>
            </w:tcBorders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26" w:type="pct"/>
            <w:tcBorders>
              <w:top w:val="nil"/>
            </w:tcBorders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B0CBC" w:rsidRPr="0080310D" w:rsidRDefault="00BB0CBC" w:rsidP="00BB0CB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  <w:sym w:font="Wingdings" w:char="F0FC"/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B0CBC" w:rsidRPr="0080310D" w:rsidRDefault="00BB0CBC" w:rsidP="00BB0CBC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es-ES"/>
              </w:rPr>
              <w:sym w:font="Wingdings" w:char="F0FC"/>
            </w:r>
          </w:p>
        </w:tc>
      </w:tr>
    </w:tbl>
    <w:p w:rsidR="00AF683B" w:rsidRDefault="00AF683B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150E" w:rsidRPr="00B7150E" w:rsidRDefault="00B7150E" w:rsidP="00B7150E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150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V. ANÁLISIS Y SEGUIMIENTO DE LA EVALUACIÓN INTERNA 2015 </w:t>
      </w:r>
    </w:p>
    <w:p w:rsidR="00B7150E" w:rsidRDefault="00B7150E" w:rsidP="00B7150E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150E" w:rsidRPr="00B7150E" w:rsidRDefault="00B7150E" w:rsidP="00B7150E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150E">
        <w:rPr>
          <w:rFonts w:ascii="Times New Roman" w:hAnsi="Times New Roman" w:cs="Times New Roman"/>
          <w:b/>
          <w:sz w:val="20"/>
          <w:szCs w:val="20"/>
        </w:rPr>
        <w:t>V.1. Análisi</w:t>
      </w:r>
      <w:r>
        <w:rPr>
          <w:rFonts w:ascii="Times New Roman" w:hAnsi="Times New Roman" w:cs="Times New Roman"/>
          <w:b/>
          <w:sz w:val="20"/>
          <w:szCs w:val="20"/>
        </w:rPr>
        <w:t>s de la evaluación interna 2015</w:t>
      </w:r>
    </w:p>
    <w:p w:rsidR="00B7150E" w:rsidRDefault="00B7150E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668" w:rsidRDefault="0030766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Evaluación interna 2015</w:t>
      </w:r>
    </w:p>
    <w:p w:rsidR="00307668" w:rsidRDefault="0030766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7" w:type="pct"/>
        <w:tblLayout w:type="fixed"/>
        <w:tblLook w:val="04A0" w:firstRow="1" w:lastRow="0" w:firstColumn="1" w:lastColumn="0" w:noHBand="0" w:noVBand="1"/>
      </w:tblPr>
      <w:tblGrid>
        <w:gridCol w:w="1596"/>
        <w:gridCol w:w="4653"/>
        <w:gridCol w:w="1307"/>
        <w:gridCol w:w="1500"/>
        <w:gridCol w:w="11"/>
      </w:tblGrid>
      <w:tr w:rsidR="000758B6" w:rsidRPr="000A2923" w:rsidTr="004E2DBB">
        <w:trPr>
          <w:gridAfter w:val="1"/>
          <w:wAfter w:w="7" w:type="pct"/>
          <w:trHeight w:val="340"/>
          <w:tblHeader/>
        </w:trPr>
        <w:tc>
          <w:tcPr>
            <w:tcW w:w="3445" w:type="pct"/>
            <w:gridSpan w:val="2"/>
            <w:tcBorders>
              <w:bottom w:val="single" w:sz="4" w:space="0" w:color="auto"/>
            </w:tcBorders>
            <w:vAlign w:val="center"/>
          </w:tcPr>
          <w:p w:rsidR="00A04253" w:rsidRPr="000A2923" w:rsidRDefault="00A04253" w:rsidP="000059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Apartado de la evaluación interna 2015</w:t>
            </w:r>
          </w:p>
        </w:tc>
        <w:tc>
          <w:tcPr>
            <w:tcW w:w="721" w:type="pct"/>
            <w:vAlign w:val="center"/>
          </w:tcPr>
          <w:p w:rsidR="00A04253" w:rsidRPr="000A2923" w:rsidRDefault="00A04253" w:rsidP="000059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Nivel de cumplimiento</w:t>
            </w:r>
          </w:p>
        </w:tc>
        <w:tc>
          <w:tcPr>
            <w:tcW w:w="827" w:type="pct"/>
            <w:vAlign w:val="center"/>
          </w:tcPr>
          <w:p w:rsidR="00A04253" w:rsidRPr="000A2923" w:rsidRDefault="00A04253" w:rsidP="000059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Justificación</w:t>
            </w:r>
          </w:p>
        </w:tc>
      </w:tr>
      <w:tr w:rsidR="000758B6" w:rsidRPr="000A2923" w:rsidTr="004E2DBB">
        <w:trPr>
          <w:gridAfter w:val="1"/>
          <w:wAfter w:w="7" w:type="pct"/>
          <w:trHeight w:val="340"/>
        </w:trPr>
        <w:tc>
          <w:tcPr>
            <w:tcW w:w="3445" w:type="pct"/>
            <w:gridSpan w:val="2"/>
            <w:vAlign w:val="center"/>
          </w:tcPr>
          <w:p w:rsidR="0066557C" w:rsidRPr="000A2923" w:rsidRDefault="0066557C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80310D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Introducción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6557C" w:rsidRPr="000A2923" w:rsidRDefault="00B427AB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66557C" w:rsidRPr="000A2923" w:rsidRDefault="00B427AB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 w:val="restart"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80310D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Metodología de la evaluación</w:t>
            </w: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 xml:space="preserve">II.1. Descripción del objeto de evaluación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 xml:space="preserve">II.2. Área encargada de la evaluación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 xml:space="preserve">II.3. Metodología de la evaluación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 xml:space="preserve">II.4. Fuentes de información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 w:val="restart"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B8124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Evaluación del diseño del programa</w:t>
            </w: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>III.1. Consistencia normativa y alineación con la política social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>III.2. Árbol del problema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>III.3. Árbol de objetivos y de acciones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>III.4. Resumen narrativo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>III.5. Matriz de indicadores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>III.6. Consistencia interna del programa social (lógica vertical)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>III.7. Análisis de involucrados del programa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>III.8. Complementariedad o coincidencia con otros programas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>III.9. Objetivos de corto, mediano y largo plazo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 w:val="restart"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B8124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Evaluación de cobertura y operación</w:t>
            </w: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>IV.1. Cobertura del programa social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>IV.2. Congruencia de la operación del programa con su diseño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>IV.3. Valoración de los procesos del programa social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>IV.4. Seguimiento del padrón de beneficiarios o derechohabientes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 xml:space="preserve">IV.5. Mecanismos de seguimiento de indicadores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 xml:space="preserve">IV.6. Avances en recomendaciones de la evaluación interna 2014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 w:val="restart"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B8124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Evaluación de resultados y satisfacción</w:t>
            </w: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 xml:space="preserve">V.1. Principales resultados del programa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 xml:space="preserve">V.2. Percepción de las personas beneficiarias o derechohabientes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B8124B" w:rsidRDefault="000A2923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 xml:space="preserve">V.3. FODA del programa social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 w:val="restart"/>
            <w:shd w:val="clear" w:color="auto" w:fill="auto"/>
            <w:vAlign w:val="center"/>
          </w:tcPr>
          <w:p w:rsidR="00774ADC" w:rsidRPr="00B8124B" w:rsidRDefault="00774ADC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B8124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Conclusiones y recomendaciones</w:t>
            </w:r>
          </w:p>
        </w:tc>
        <w:tc>
          <w:tcPr>
            <w:tcW w:w="2566" w:type="pct"/>
            <w:shd w:val="clear" w:color="auto" w:fill="auto"/>
            <w:vAlign w:val="center"/>
          </w:tcPr>
          <w:p w:rsidR="00774ADC" w:rsidRPr="000A2923" w:rsidRDefault="00774ADC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 xml:space="preserve">VI.1. Conclusiones de la evaluación interna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774ADC" w:rsidRPr="000A2923" w:rsidRDefault="00774ADC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4E2DBB" w:rsidRDefault="00774ADC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  <w:p w:rsidR="00774ADC" w:rsidRPr="000A2923" w:rsidRDefault="004E2DBB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E</w:t>
            </w:r>
            <w:r w:rsidR="00774ADC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n el apartado VI.2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0A2923" w:rsidRPr="000A2923" w:rsidRDefault="000A2923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 xml:space="preserve">VI.2. Estrategias de mejora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A2923" w:rsidRPr="000A2923" w:rsidRDefault="000A2923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1A5105" w:rsidRPr="000A2923" w:rsidTr="004E2DBB">
        <w:trPr>
          <w:trHeight w:val="340"/>
        </w:trPr>
        <w:tc>
          <w:tcPr>
            <w:tcW w:w="880" w:type="pct"/>
            <w:vMerge/>
            <w:shd w:val="clear" w:color="auto" w:fill="auto"/>
            <w:vAlign w:val="center"/>
          </w:tcPr>
          <w:p w:rsidR="00774ADC" w:rsidRPr="000A2923" w:rsidRDefault="00774ADC" w:rsidP="00AF683B">
            <w:pPr>
              <w:spacing w:before="100" w:after="100"/>
              <w:rPr>
                <w:rFonts w:ascii="Times New Roman" w:hAnsi="Times New Roman" w:cs="Times New Roman"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566" w:type="pct"/>
            <w:shd w:val="clear" w:color="auto" w:fill="auto"/>
            <w:vAlign w:val="center"/>
          </w:tcPr>
          <w:p w:rsidR="00774ADC" w:rsidRPr="000A2923" w:rsidRDefault="00774ADC" w:rsidP="00AF683B">
            <w:pPr>
              <w:pStyle w:val="Default"/>
              <w:spacing w:before="100" w:after="100"/>
              <w:ind w:left="369" w:hanging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</w:rPr>
              <w:t xml:space="preserve">VI.3. Cronograma de instrumentación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774ADC" w:rsidRPr="000A2923" w:rsidRDefault="00774ADC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774ADC" w:rsidRPr="000A2923" w:rsidRDefault="00774ADC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  <w:tr w:rsidR="00774ADC" w:rsidRPr="000A2923" w:rsidTr="004E2DBB">
        <w:trPr>
          <w:gridAfter w:val="1"/>
          <w:wAfter w:w="7" w:type="pct"/>
          <w:trHeight w:val="340"/>
          <w:tblHeader/>
        </w:trPr>
        <w:tc>
          <w:tcPr>
            <w:tcW w:w="3445" w:type="pct"/>
            <w:gridSpan w:val="2"/>
            <w:vAlign w:val="center"/>
          </w:tcPr>
          <w:p w:rsidR="00774ADC" w:rsidRPr="000A2923" w:rsidRDefault="00774ADC" w:rsidP="00AF683B">
            <w:pPr>
              <w:pStyle w:val="Prrafodelista"/>
              <w:numPr>
                <w:ilvl w:val="0"/>
                <w:numId w:val="46"/>
              </w:numPr>
              <w:spacing w:before="100" w:after="100"/>
              <w:ind w:left="313" w:hanging="7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B8124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Referencias documentales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774ADC" w:rsidRPr="000A2923" w:rsidRDefault="00774ADC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Satisfactorio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774ADC" w:rsidRPr="000A2923" w:rsidRDefault="00774ADC" w:rsidP="00AF683B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0A2923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Incluido</w:t>
            </w:r>
          </w:p>
        </w:tc>
      </w:tr>
    </w:tbl>
    <w:p w:rsidR="00AF683B" w:rsidRDefault="00AF683B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150E" w:rsidRPr="00577297" w:rsidRDefault="00577297" w:rsidP="0057729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7297">
        <w:rPr>
          <w:rFonts w:ascii="Times New Roman" w:hAnsi="Times New Roman" w:cs="Times New Roman"/>
          <w:b/>
          <w:sz w:val="20"/>
          <w:szCs w:val="20"/>
        </w:rPr>
        <w:lastRenderedPageBreak/>
        <w:t>V.2. Seguimiento de las recomendaciones de las evaluaciones internas anteriores</w:t>
      </w:r>
    </w:p>
    <w:p w:rsidR="00B7150E" w:rsidRDefault="00B7150E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668" w:rsidRDefault="0030766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Seguimiento de recomendaciones</w:t>
      </w:r>
    </w:p>
    <w:p w:rsidR="00307668" w:rsidRDefault="0030766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11"/>
        <w:gridCol w:w="1511"/>
        <w:gridCol w:w="1508"/>
        <w:gridCol w:w="1508"/>
        <w:gridCol w:w="1508"/>
        <w:gridCol w:w="1508"/>
      </w:tblGrid>
      <w:tr w:rsidR="00473938" w:rsidTr="000056A7">
        <w:trPr>
          <w:cantSplit/>
          <w:trHeight w:val="340"/>
          <w:tblHeader/>
        </w:trPr>
        <w:tc>
          <w:tcPr>
            <w:tcW w:w="834" w:type="pct"/>
            <w:vAlign w:val="center"/>
          </w:tcPr>
          <w:p w:rsidR="00473938" w:rsidRPr="00F23698" w:rsidRDefault="00473938" w:rsidP="0000594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47393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Estrategia de mejora</w:t>
            </w:r>
          </w:p>
        </w:tc>
        <w:tc>
          <w:tcPr>
            <w:tcW w:w="834" w:type="pct"/>
            <w:vAlign w:val="center"/>
          </w:tcPr>
          <w:p w:rsidR="00473938" w:rsidRDefault="00473938" w:rsidP="0000594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47393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Etapa de implementación dentro del programa</w:t>
            </w:r>
          </w:p>
        </w:tc>
        <w:tc>
          <w:tcPr>
            <w:tcW w:w="833" w:type="pct"/>
            <w:vAlign w:val="center"/>
          </w:tcPr>
          <w:p w:rsidR="00473938" w:rsidRDefault="00473938" w:rsidP="0000594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47393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Plazo establecido</w:t>
            </w:r>
          </w:p>
        </w:tc>
        <w:tc>
          <w:tcPr>
            <w:tcW w:w="833" w:type="pct"/>
            <w:vAlign w:val="center"/>
          </w:tcPr>
          <w:p w:rsidR="00473938" w:rsidRDefault="00473938" w:rsidP="0000594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47393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Área de seguimiento</w:t>
            </w:r>
          </w:p>
        </w:tc>
        <w:tc>
          <w:tcPr>
            <w:tcW w:w="833" w:type="pct"/>
            <w:vAlign w:val="center"/>
          </w:tcPr>
          <w:p w:rsidR="00473938" w:rsidRDefault="00473938" w:rsidP="0000594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47393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Situación a junio de 2016</w:t>
            </w:r>
          </w:p>
        </w:tc>
        <w:tc>
          <w:tcPr>
            <w:tcW w:w="833" w:type="pct"/>
            <w:vAlign w:val="center"/>
          </w:tcPr>
          <w:p w:rsidR="00473938" w:rsidRPr="00F23698" w:rsidRDefault="00473938" w:rsidP="0000594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473938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Justificación y retos enfrentados</w:t>
            </w:r>
          </w:p>
        </w:tc>
      </w:tr>
      <w:tr w:rsidR="00C56E69" w:rsidTr="000056A7">
        <w:trPr>
          <w:cantSplit/>
          <w:trHeight w:val="340"/>
        </w:trPr>
        <w:tc>
          <w:tcPr>
            <w:tcW w:w="834" w:type="pct"/>
            <w:vAlign w:val="center"/>
          </w:tcPr>
          <w:p w:rsidR="00C56E69" w:rsidRPr="00C56E69" w:rsidRDefault="00C30DBD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Solicitar la colaboración del Gobierno del Distrito Federal para la implementación de acciones interinstitucionales que permitan la complementación de recursos</w:t>
            </w:r>
            <w:r w:rsidR="005A57E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834" w:type="pct"/>
            <w:vAlign w:val="center"/>
          </w:tcPr>
          <w:p w:rsidR="00C56E69" w:rsidRPr="00C56E69" w:rsidRDefault="00C56E69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C56E69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Diseño</w:t>
            </w:r>
          </w:p>
        </w:tc>
        <w:tc>
          <w:tcPr>
            <w:tcW w:w="833" w:type="pct"/>
            <w:vAlign w:val="center"/>
          </w:tcPr>
          <w:p w:rsidR="00C56E69" w:rsidRPr="003B018B" w:rsidRDefault="00AD62C4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3B018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Mediano</w:t>
            </w:r>
          </w:p>
        </w:tc>
        <w:tc>
          <w:tcPr>
            <w:tcW w:w="833" w:type="pct"/>
            <w:vAlign w:val="center"/>
          </w:tcPr>
          <w:p w:rsidR="000056A7" w:rsidRDefault="00C30DBD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sz w:val="16"/>
                <w:szCs w:val="18"/>
                <w:lang w:eastAsia="es-ES"/>
              </w:rPr>
              <w:t>Dirección de Administración</w:t>
            </w:r>
          </w:p>
          <w:p w:rsidR="000056A7" w:rsidRDefault="00C30DBD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sz w:val="16"/>
                <w:szCs w:val="18"/>
                <w:lang w:eastAsia="es-ES"/>
              </w:rPr>
              <w:t xml:space="preserve">Dirección de Deporte de Alto Rendimiento </w:t>
            </w:r>
          </w:p>
          <w:p w:rsidR="000056A7" w:rsidRDefault="00C30DBD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sz w:val="16"/>
                <w:szCs w:val="18"/>
                <w:lang w:eastAsia="es-ES"/>
              </w:rPr>
              <w:t xml:space="preserve">y </w:t>
            </w:r>
          </w:p>
          <w:p w:rsidR="00C56E69" w:rsidRPr="00AD62C4" w:rsidRDefault="00C30DBD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sz w:val="16"/>
                <w:szCs w:val="18"/>
                <w:lang w:eastAsia="es-ES"/>
              </w:rPr>
              <w:t>Subdirección de Estímulos y Becas</w:t>
            </w:r>
          </w:p>
        </w:tc>
        <w:tc>
          <w:tcPr>
            <w:tcW w:w="833" w:type="pct"/>
            <w:vAlign w:val="center"/>
          </w:tcPr>
          <w:p w:rsidR="00C56E69" w:rsidRPr="001468DF" w:rsidRDefault="00F35D84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6"/>
                <w:szCs w:val="18"/>
                <w:lang w:eastAsia="es-ES"/>
              </w:rPr>
              <w:t>Pendiente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56E69" w:rsidRPr="00AD62C4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6"/>
                <w:szCs w:val="18"/>
                <w:lang w:eastAsia="es-ES"/>
              </w:rPr>
              <w:t>Se ha presentado la propuesta</w:t>
            </w:r>
            <w:r w:rsidR="00D64947">
              <w:rPr>
                <w:rFonts w:ascii="Times New Roman" w:hAnsi="Times New Roman"/>
                <w:sz w:val="16"/>
                <w:szCs w:val="18"/>
                <w:lang w:eastAsia="es-ES"/>
              </w:rPr>
              <w:t xml:space="preserve"> de presupuesto</w:t>
            </w:r>
            <w:r>
              <w:rPr>
                <w:rFonts w:ascii="Times New Roman" w:hAnsi="Times New Roman"/>
                <w:sz w:val="16"/>
                <w:szCs w:val="18"/>
                <w:lang w:eastAsia="es-ES"/>
              </w:rPr>
              <w:t xml:space="preserve"> en el anteproyecto del programa operativo anual, sin embargo no ha sido autorizada.</w:t>
            </w:r>
          </w:p>
        </w:tc>
      </w:tr>
      <w:tr w:rsidR="000056A7" w:rsidTr="000056A7">
        <w:trPr>
          <w:cantSplit/>
          <w:trHeight w:val="340"/>
        </w:trPr>
        <w:tc>
          <w:tcPr>
            <w:tcW w:w="834" w:type="pct"/>
            <w:shd w:val="clear" w:color="auto" w:fill="auto"/>
            <w:vAlign w:val="center"/>
          </w:tcPr>
          <w:p w:rsidR="000056A7" w:rsidRPr="008756C9" w:rsidRDefault="000056A7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Acelerar el proceso de convocatoria ciudadana a la participación del comité social del programa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056A7" w:rsidRPr="00F23698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Diseño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056A7" w:rsidRPr="00F23698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Corto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056A7" w:rsidRPr="00C30DBD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sz w:val="16"/>
                <w:szCs w:val="18"/>
                <w:lang w:eastAsia="es-ES"/>
              </w:rPr>
              <w:t>Subdirección de Estímulos y Becas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056A7" w:rsidRPr="00F23698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6"/>
                <w:szCs w:val="18"/>
                <w:lang w:eastAsia="es-ES"/>
              </w:rPr>
              <w:t>Pendiente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056A7" w:rsidRPr="00F23698" w:rsidRDefault="000056A7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Se tiene contemplada su conformación para el ejercicio 2016.</w:t>
            </w:r>
          </w:p>
        </w:tc>
      </w:tr>
      <w:tr w:rsidR="000056A7" w:rsidTr="000056A7">
        <w:trPr>
          <w:cantSplit/>
          <w:trHeight w:val="340"/>
        </w:trPr>
        <w:tc>
          <w:tcPr>
            <w:tcW w:w="834" w:type="pct"/>
            <w:shd w:val="clear" w:color="auto" w:fill="auto"/>
            <w:vAlign w:val="center"/>
          </w:tcPr>
          <w:p w:rsidR="00C30DBD" w:rsidRPr="008756C9" w:rsidRDefault="00EA7B95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A94B4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Detallar con mayor precisión todos los criterios que tengan implicaciones positivas o negativas para los beneficiarios</w:t>
            </w:r>
            <w:r w:rsidR="005A57E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30DBD" w:rsidRPr="00F23698" w:rsidRDefault="00EA7B95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Diseño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30DBD" w:rsidRPr="00F23698" w:rsidRDefault="00EA7B95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Mediano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30DBD" w:rsidRPr="003B018B" w:rsidRDefault="00EA7B95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3B018B">
              <w:rPr>
                <w:rFonts w:ascii="Times New Roman" w:hAnsi="Times New Roman"/>
                <w:sz w:val="16"/>
                <w:szCs w:val="18"/>
                <w:lang w:eastAsia="es-ES"/>
              </w:rPr>
              <w:t>Subdirección de Estímulos y Becas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30DBD" w:rsidRPr="00F23698" w:rsidRDefault="001468DF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Realizada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30DBD" w:rsidRPr="00F23698" w:rsidRDefault="001468DF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Se complementó y detalló la información relevante para los interesados en las reglas de operación del programa, de acuerdo a los lineamientos establecidos</w:t>
            </w:r>
            <w:r w:rsidR="005A57E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0056A7" w:rsidTr="000056A7">
        <w:trPr>
          <w:cantSplit/>
          <w:trHeight w:val="340"/>
        </w:trPr>
        <w:tc>
          <w:tcPr>
            <w:tcW w:w="834" w:type="pct"/>
            <w:shd w:val="clear" w:color="auto" w:fill="auto"/>
            <w:vAlign w:val="center"/>
          </w:tcPr>
          <w:p w:rsidR="000056A7" w:rsidRPr="008756C9" w:rsidRDefault="000056A7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EA7B9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Iniciar una campaña de difusión previa a la implementación del programa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056A7" w:rsidRPr="00F23698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Operación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056A7" w:rsidRPr="00F23698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Corto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056A7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sz w:val="16"/>
                <w:szCs w:val="18"/>
                <w:lang w:eastAsia="es-ES"/>
              </w:rPr>
              <w:t>Dirección de Administración</w:t>
            </w:r>
          </w:p>
          <w:p w:rsidR="000056A7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sz w:val="16"/>
                <w:szCs w:val="18"/>
                <w:lang w:eastAsia="es-ES"/>
              </w:rPr>
              <w:t xml:space="preserve">Dirección de Deporte de Alto Rendimiento </w:t>
            </w:r>
          </w:p>
          <w:p w:rsidR="000056A7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sz w:val="16"/>
                <w:szCs w:val="18"/>
                <w:lang w:eastAsia="es-ES"/>
              </w:rPr>
              <w:t xml:space="preserve">y </w:t>
            </w:r>
          </w:p>
          <w:p w:rsidR="000056A7" w:rsidRPr="00AD62C4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sz w:val="16"/>
                <w:szCs w:val="18"/>
                <w:lang w:eastAsia="es-ES"/>
              </w:rPr>
              <w:t>Subdirección de Estímulos y Becas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056A7" w:rsidRPr="00F23698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Realizada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056A7" w:rsidRPr="00F23698" w:rsidRDefault="000056A7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Se reforzó la difusión del programa a través de volantes informativos y en el portal web del Instituto.</w:t>
            </w:r>
          </w:p>
        </w:tc>
      </w:tr>
      <w:tr w:rsidR="000056A7" w:rsidTr="000056A7">
        <w:trPr>
          <w:cantSplit/>
          <w:trHeight w:val="340"/>
        </w:trPr>
        <w:tc>
          <w:tcPr>
            <w:tcW w:w="834" w:type="pct"/>
            <w:shd w:val="clear" w:color="auto" w:fill="auto"/>
            <w:vAlign w:val="center"/>
          </w:tcPr>
          <w:p w:rsidR="00EA7B95" w:rsidRPr="008756C9" w:rsidRDefault="00EA7B95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EA7B9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Solicitar durante la etapa competitiva la actualización oportuna de los resultados</w:t>
            </w:r>
            <w:r w:rsidR="005A57E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EA7B95" w:rsidRPr="00F23698" w:rsidRDefault="00EA7B95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Operación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EA7B95" w:rsidRPr="00F23698" w:rsidRDefault="00EA7B95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Mediano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EA7B95" w:rsidRPr="003B018B" w:rsidRDefault="00EA7B95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3B018B">
              <w:rPr>
                <w:rFonts w:ascii="Times New Roman" w:hAnsi="Times New Roman"/>
                <w:sz w:val="16"/>
                <w:szCs w:val="18"/>
                <w:lang w:eastAsia="es-ES"/>
              </w:rPr>
              <w:t>Subdirección de Estímulos y Becas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EA7B95" w:rsidRPr="00F23698" w:rsidRDefault="001468DF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Realizada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EA7B95" w:rsidRPr="00F23698" w:rsidRDefault="001468DF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En coordinación con las Asociaciones deportivas y los enlaces del Instituto en las sedes de competencia, se solicita la actualización oportuna de los resultados</w:t>
            </w:r>
            <w:r w:rsidR="005A57E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0056A7" w:rsidTr="000056A7">
        <w:trPr>
          <w:cantSplit/>
          <w:trHeight w:val="340"/>
        </w:trPr>
        <w:tc>
          <w:tcPr>
            <w:tcW w:w="834" w:type="pct"/>
            <w:shd w:val="clear" w:color="auto" w:fill="auto"/>
            <w:vAlign w:val="center"/>
          </w:tcPr>
          <w:p w:rsidR="003B018B" w:rsidRPr="008756C9" w:rsidRDefault="003B018B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3B018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lastRenderedPageBreak/>
              <w:t>Llevar a cabo reuniones previas para poder involucrar a todas las áreas con la finalidad de conocer tiempos y procedimientos adecuados y proactivos</w:t>
            </w:r>
            <w:r w:rsidR="005A57E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B018B" w:rsidRPr="00F23698" w:rsidRDefault="003B018B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Operación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B018B" w:rsidRPr="00F23698" w:rsidRDefault="003B018B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Corto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B018B" w:rsidRPr="003B018B" w:rsidRDefault="003B018B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3B018B">
              <w:rPr>
                <w:rFonts w:ascii="Times New Roman" w:hAnsi="Times New Roman"/>
                <w:sz w:val="16"/>
                <w:szCs w:val="18"/>
                <w:lang w:eastAsia="es-ES"/>
              </w:rPr>
              <w:t>Subdirección de Estímulos y Becas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B018B" w:rsidRPr="00F23698" w:rsidRDefault="00236A42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Realizada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B018B" w:rsidRPr="00F23698" w:rsidRDefault="00236A42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El área operativa del programa ha sostenido reuniones de coordinación con diversas áreas del Instituto</w:t>
            </w:r>
            <w:r w:rsidR="005A57E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0056A7" w:rsidTr="000056A7">
        <w:trPr>
          <w:cantSplit/>
          <w:trHeight w:val="340"/>
        </w:trPr>
        <w:tc>
          <w:tcPr>
            <w:tcW w:w="834" w:type="pct"/>
            <w:shd w:val="clear" w:color="auto" w:fill="auto"/>
            <w:vAlign w:val="center"/>
          </w:tcPr>
          <w:p w:rsidR="000056A7" w:rsidRPr="008756C9" w:rsidRDefault="000056A7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3B018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Formalizar el Comité de Contraloría Social de forma obligatoria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056A7" w:rsidRPr="00F23698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Seguimiento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056A7" w:rsidRPr="00F23698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Corto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056A7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sz w:val="16"/>
                <w:szCs w:val="18"/>
                <w:lang w:eastAsia="es-ES"/>
              </w:rPr>
              <w:t>Dirección de Administración</w:t>
            </w:r>
          </w:p>
          <w:p w:rsidR="000056A7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sz w:val="16"/>
                <w:szCs w:val="18"/>
                <w:lang w:eastAsia="es-ES"/>
              </w:rPr>
              <w:t xml:space="preserve">Dirección de Deporte de Alto Rendimiento </w:t>
            </w:r>
          </w:p>
          <w:p w:rsidR="000056A7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sz w:val="16"/>
                <w:szCs w:val="18"/>
                <w:lang w:eastAsia="es-ES"/>
              </w:rPr>
              <w:t xml:space="preserve">y </w:t>
            </w:r>
          </w:p>
          <w:p w:rsidR="000056A7" w:rsidRPr="00AD62C4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C30DBD">
              <w:rPr>
                <w:rFonts w:ascii="Times New Roman" w:hAnsi="Times New Roman"/>
                <w:sz w:val="16"/>
                <w:szCs w:val="18"/>
                <w:lang w:eastAsia="es-ES"/>
              </w:rPr>
              <w:t>Subdirección de Estímulos y Becas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056A7" w:rsidRPr="00F23698" w:rsidRDefault="000056A7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Pendiente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056A7" w:rsidRPr="00F23698" w:rsidRDefault="000056A7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Se tiene contemplada su conformación para el ejercicio 2016.</w:t>
            </w:r>
          </w:p>
        </w:tc>
      </w:tr>
      <w:tr w:rsidR="00A94B45" w:rsidTr="000056A7">
        <w:trPr>
          <w:cantSplit/>
          <w:trHeight w:val="340"/>
        </w:trPr>
        <w:tc>
          <w:tcPr>
            <w:tcW w:w="834" w:type="pct"/>
            <w:shd w:val="clear" w:color="auto" w:fill="auto"/>
            <w:vAlign w:val="center"/>
          </w:tcPr>
          <w:p w:rsidR="00A94B45" w:rsidRPr="008756C9" w:rsidRDefault="00A94B45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A94B4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Involucrar a todos los agentes de la dependencia y</w:t>
            </w:r>
            <w:r w:rsidR="005A57E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los interesados.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94B45" w:rsidRPr="00F23698" w:rsidRDefault="00A94B45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Seguimiento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94B45" w:rsidRPr="00F23698" w:rsidRDefault="00A94B45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Corto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94B45" w:rsidRPr="003B018B" w:rsidRDefault="00A94B45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3B018B">
              <w:rPr>
                <w:rFonts w:ascii="Times New Roman" w:hAnsi="Times New Roman"/>
                <w:sz w:val="16"/>
                <w:szCs w:val="18"/>
                <w:lang w:eastAsia="es-ES"/>
              </w:rPr>
              <w:t>Subdirección de Estímulos y Becas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94B45" w:rsidRPr="00F23698" w:rsidRDefault="00236A42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Realizada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94B45" w:rsidRPr="00F23698" w:rsidRDefault="00D50838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En las reglas de operación del programa para el 2016, se detalló cada una de las instancias involucradas y sus responsabilidades en el apartado “Operación”</w:t>
            </w:r>
            <w:r w:rsidR="000056A7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  <w:tr w:rsidR="00A94B45" w:rsidTr="000056A7">
        <w:trPr>
          <w:cantSplit/>
          <w:trHeight w:val="340"/>
        </w:trPr>
        <w:tc>
          <w:tcPr>
            <w:tcW w:w="834" w:type="pct"/>
            <w:shd w:val="clear" w:color="auto" w:fill="auto"/>
            <w:vAlign w:val="center"/>
          </w:tcPr>
          <w:p w:rsidR="00A94B45" w:rsidRPr="008756C9" w:rsidRDefault="00A94B45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A94B45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Difusión de información oportuna y confiable para los beneficiarios</w:t>
            </w:r>
            <w:r w:rsidR="005A57E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94B45" w:rsidRPr="00F23698" w:rsidRDefault="00A94B45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Seguimiento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94B45" w:rsidRPr="00F23698" w:rsidRDefault="00A94B45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Corto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94B45" w:rsidRPr="003B018B" w:rsidRDefault="00A94B45" w:rsidP="000056A7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8"/>
                <w:lang w:eastAsia="es-ES"/>
              </w:rPr>
            </w:pPr>
            <w:r w:rsidRPr="003B018B">
              <w:rPr>
                <w:rFonts w:ascii="Times New Roman" w:hAnsi="Times New Roman"/>
                <w:sz w:val="16"/>
                <w:szCs w:val="18"/>
                <w:lang w:eastAsia="es-ES"/>
              </w:rPr>
              <w:t>Subdirección de Estímulos y Becas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94B45" w:rsidRPr="00F23698" w:rsidRDefault="00F35D84" w:rsidP="000056A7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Realizada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94B45" w:rsidRPr="00F23698" w:rsidRDefault="00F35D84" w:rsidP="000056A7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Se reforzó la difusión del programa a través de volantes informativos y en el portal web del Instituto</w:t>
            </w:r>
            <w:r w:rsidR="005A57E0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.</w:t>
            </w:r>
          </w:p>
        </w:tc>
      </w:tr>
    </w:tbl>
    <w:p w:rsidR="00E2187F" w:rsidRDefault="00E2187F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668" w:rsidRDefault="00307668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0E8F" w:rsidRPr="005C0E8F" w:rsidRDefault="005C0E8F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E8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VI. CONCLUSIONES Y ESTRATEGIAS DE MEJORA </w:t>
      </w:r>
    </w:p>
    <w:p w:rsidR="005C0E8F" w:rsidRPr="005C0E8F" w:rsidRDefault="005C0E8F" w:rsidP="005C0E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150E" w:rsidRPr="005C0E8F" w:rsidRDefault="005C0E8F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E8F">
        <w:rPr>
          <w:rFonts w:ascii="Times New Roman" w:hAnsi="Times New Roman" w:cs="Times New Roman"/>
          <w:b/>
          <w:sz w:val="20"/>
          <w:szCs w:val="20"/>
        </w:rPr>
        <w:t>VI.1. Matriz FODA</w:t>
      </w:r>
    </w:p>
    <w:p w:rsidR="00B7150E" w:rsidRDefault="00B7150E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487B" w:rsidRDefault="00FF714A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>
            <wp:extent cx="5400000" cy="5400000"/>
            <wp:effectExtent l="0" t="0" r="10795" b="10795"/>
            <wp:docPr id="7" name="Diagram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7150E" w:rsidRDefault="00B7150E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150E" w:rsidRPr="005C0E8F" w:rsidRDefault="005C0E8F" w:rsidP="005C0E8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E8F">
        <w:rPr>
          <w:rFonts w:ascii="Times New Roman" w:hAnsi="Times New Roman" w:cs="Times New Roman"/>
          <w:b/>
          <w:sz w:val="20"/>
          <w:szCs w:val="20"/>
        </w:rPr>
        <w:t>VI.2. Estrategias de mejora</w:t>
      </w:r>
    </w:p>
    <w:p w:rsidR="00B7150E" w:rsidRDefault="00B7150E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668" w:rsidRDefault="0030766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Estrategias </w:t>
      </w:r>
    </w:p>
    <w:p w:rsidR="00307668" w:rsidRDefault="0030766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95"/>
        <w:gridCol w:w="3393"/>
        <w:gridCol w:w="3066"/>
      </w:tblGrid>
      <w:tr w:rsidR="00F23D2D" w:rsidTr="00AD353F">
        <w:trPr>
          <w:trHeight w:val="340"/>
          <w:tblHeader/>
        </w:trPr>
        <w:tc>
          <w:tcPr>
            <w:tcW w:w="1433" w:type="pct"/>
            <w:shd w:val="clear" w:color="auto" w:fill="auto"/>
            <w:vAlign w:val="center"/>
          </w:tcPr>
          <w:p w:rsidR="00F23D2D" w:rsidRPr="00AD353F" w:rsidRDefault="00F23D2D" w:rsidP="00F279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AD353F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Objetivo central del proyecto</w:t>
            </w:r>
          </w:p>
        </w:tc>
        <w:tc>
          <w:tcPr>
            <w:tcW w:w="1874" w:type="pct"/>
            <w:shd w:val="clear" w:color="auto" w:fill="auto"/>
            <w:vAlign w:val="center"/>
          </w:tcPr>
          <w:p w:rsidR="00F23D2D" w:rsidRPr="00AD353F" w:rsidRDefault="00195273" w:rsidP="001952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AD353F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Fortalezas (internas)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F23D2D" w:rsidRPr="00AD353F" w:rsidRDefault="00195273" w:rsidP="001952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AD353F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Debilidades (internas)</w:t>
            </w:r>
          </w:p>
        </w:tc>
      </w:tr>
      <w:tr w:rsidR="00502FE5" w:rsidTr="00512C05">
        <w:trPr>
          <w:trHeight w:val="340"/>
        </w:trPr>
        <w:tc>
          <w:tcPr>
            <w:tcW w:w="1433" w:type="pct"/>
            <w:shd w:val="clear" w:color="auto" w:fill="auto"/>
            <w:vAlign w:val="center"/>
          </w:tcPr>
          <w:p w:rsidR="00502FE5" w:rsidRPr="00AD353F" w:rsidRDefault="00502FE5" w:rsidP="00502F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AD353F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Oportunidades (externas)</w:t>
            </w:r>
          </w:p>
        </w:tc>
        <w:tc>
          <w:tcPr>
            <w:tcW w:w="1874" w:type="pct"/>
            <w:shd w:val="clear" w:color="auto" w:fill="auto"/>
            <w:vAlign w:val="center"/>
          </w:tcPr>
          <w:p w:rsidR="00502FE5" w:rsidRPr="00502FE5" w:rsidRDefault="00502FE5" w:rsidP="00307668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502FE5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 xml:space="preserve">Diseñar estrategias para </w:t>
            </w:r>
            <w:r w:rsidR="00262FA6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 xml:space="preserve">mejorar </w:t>
            </w:r>
            <w:r w:rsidRPr="00502FE5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la coordinación entre las áreas operativas.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502FE5" w:rsidRPr="00512C05" w:rsidRDefault="00FF017B" w:rsidP="00307668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Respetar las fechas de programación de los procesos</w:t>
            </w:r>
            <w:r w:rsidR="00512C05" w:rsidRPr="00512C05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.</w:t>
            </w:r>
          </w:p>
        </w:tc>
      </w:tr>
      <w:tr w:rsidR="00313519" w:rsidTr="00313519">
        <w:trPr>
          <w:trHeight w:val="340"/>
        </w:trPr>
        <w:tc>
          <w:tcPr>
            <w:tcW w:w="1433" w:type="pct"/>
            <w:shd w:val="clear" w:color="auto" w:fill="auto"/>
            <w:vAlign w:val="center"/>
          </w:tcPr>
          <w:p w:rsidR="00313519" w:rsidRPr="00AD353F" w:rsidRDefault="00313519" w:rsidP="00313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AD353F">
              <w:rPr>
                <w:rFonts w:ascii="Times New Roman" w:hAnsi="Times New Roman" w:cs="Times New Roman"/>
                <w:b/>
                <w:sz w:val="16"/>
                <w:szCs w:val="16"/>
                <w:lang w:eastAsia="es-ES"/>
              </w:rPr>
              <w:t>Amenazas (externas)</w:t>
            </w:r>
          </w:p>
        </w:tc>
        <w:tc>
          <w:tcPr>
            <w:tcW w:w="1874" w:type="pct"/>
            <w:shd w:val="clear" w:color="auto" w:fill="auto"/>
            <w:vAlign w:val="center"/>
          </w:tcPr>
          <w:p w:rsidR="00313519" w:rsidRPr="00313519" w:rsidRDefault="00313519" w:rsidP="00307668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313519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Reforzar la difusión del programa, los requisitos,</w:t>
            </w:r>
            <w:r w:rsidR="00FF017B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 xml:space="preserve"> la</w:t>
            </w:r>
            <w:r w:rsidRPr="00313519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 xml:space="preserve"> documentación requerida y los tiempos de entrega.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313519" w:rsidRPr="00313519" w:rsidRDefault="00313519" w:rsidP="00307668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Crear el Fondo del Deporte de la Ciudad de México</w:t>
            </w:r>
            <w:r w:rsidRPr="00313519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.</w:t>
            </w:r>
          </w:p>
        </w:tc>
      </w:tr>
    </w:tbl>
    <w:p w:rsidR="00B7150E" w:rsidRDefault="00B7150E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668" w:rsidRDefault="0030766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668" w:rsidRDefault="0030766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Conclusiones </w:t>
      </w:r>
    </w:p>
    <w:p w:rsidR="00307668" w:rsidRDefault="00307668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952301" w:rsidTr="000A3CFD">
        <w:trPr>
          <w:trHeight w:val="340"/>
          <w:tblHeader/>
        </w:trPr>
        <w:tc>
          <w:tcPr>
            <w:tcW w:w="1250" w:type="pct"/>
            <w:vAlign w:val="center"/>
          </w:tcPr>
          <w:p w:rsidR="00952301" w:rsidRPr="00952301" w:rsidRDefault="00952301" w:rsidP="00952301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952301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Elementos de la matriz FODA retomados</w:t>
            </w:r>
          </w:p>
        </w:tc>
        <w:tc>
          <w:tcPr>
            <w:tcW w:w="1250" w:type="pct"/>
            <w:vAlign w:val="center"/>
          </w:tcPr>
          <w:p w:rsidR="00952301" w:rsidRPr="00952301" w:rsidRDefault="00AD353F" w:rsidP="00952301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Estrategia de mejora propuesta</w:t>
            </w:r>
          </w:p>
        </w:tc>
        <w:tc>
          <w:tcPr>
            <w:tcW w:w="1250" w:type="pct"/>
            <w:vAlign w:val="center"/>
          </w:tcPr>
          <w:p w:rsidR="00952301" w:rsidRPr="00952301" w:rsidRDefault="00AD353F" w:rsidP="00952301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AD353F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Etapa de implementación dentro del programa social</w:t>
            </w:r>
          </w:p>
        </w:tc>
        <w:tc>
          <w:tcPr>
            <w:tcW w:w="1250" w:type="pct"/>
            <w:vAlign w:val="center"/>
          </w:tcPr>
          <w:p w:rsidR="00952301" w:rsidRPr="00952301" w:rsidRDefault="00AD353F" w:rsidP="00952301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AD353F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Efecto esperado</w:t>
            </w:r>
          </w:p>
        </w:tc>
      </w:tr>
      <w:tr w:rsidR="00105ABD" w:rsidTr="00105ABD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:rsidR="00105ABD" w:rsidRPr="008756C9" w:rsidRDefault="00105ABD" w:rsidP="00105ABD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F1, F2, F4 – O1, O2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05ABD" w:rsidRPr="00F23698" w:rsidRDefault="00105ABD" w:rsidP="00105ABD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2929F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Diseñar estrategias para </w:t>
            </w: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mejorar</w:t>
            </w:r>
            <w:r w:rsidRPr="002929F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la coordinación entre las áreas operativas.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05ABD" w:rsidRPr="00F23698" w:rsidRDefault="00105ABD" w:rsidP="00105ABD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Operación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05ABD" w:rsidRPr="00F23698" w:rsidRDefault="00105ABD" w:rsidP="00105ABD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Simplificar y optimizar el uso de la información y documentación de la población beneficiaria, para agilizar los trámites y acortar los tiempos de respuesta.</w:t>
            </w:r>
          </w:p>
        </w:tc>
      </w:tr>
      <w:tr w:rsidR="00105ABD" w:rsidTr="00105ABD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:rsidR="00105ABD" w:rsidRPr="008756C9" w:rsidRDefault="00105ABD" w:rsidP="00105ABD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C912A4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D1, D2 – O1, O2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05ABD" w:rsidRPr="00F23698" w:rsidRDefault="00FF017B" w:rsidP="00105ABD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Respetar las fechas de programación de los procesos.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05ABD" w:rsidRPr="00F23698" w:rsidRDefault="00105ABD" w:rsidP="00105ABD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Operación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05ABD" w:rsidRPr="00F23698" w:rsidRDefault="00FF017B" w:rsidP="00FF017B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Recibir la documentación soporte en tiempo y forma, así como entregar los estímulos económicos oportunamente.</w:t>
            </w:r>
          </w:p>
        </w:tc>
      </w:tr>
      <w:tr w:rsidR="00105ABD" w:rsidTr="00FF017B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:rsidR="00105ABD" w:rsidRPr="008756C9" w:rsidRDefault="00105ABD" w:rsidP="00105ABD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F1, F2, F3 – A2, A3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05ABD" w:rsidRPr="00F23698" w:rsidRDefault="00105ABD" w:rsidP="00105ABD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2929F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Reforzar la difusión del programa, los requisitos,</w:t>
            </w:r>
            <w:r w:rsidR="00FF017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la</w:t>
            </w:r>
            <w:r w:rsidRPr="002929F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documentación requerida y los tiempos de entrega.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05ABD" w:rsidRPr="00F23698" w:rsidRDefault="00105ABD" w:rsidP="00105ABD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Diseño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05ABD" w:rsidRPr="00F23698" w:rsidRDefault="0030774B" w:rsidP="00105ABD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Recibir la documentación completa y a tiempo, evitar reclamaciones y cancelación de apoyos.</w:t>
            </w:r>
          </w:p>
        </w:tc>
      </w:tr>
      <w:tr w:rsidR="00105ABD" w:rsidTr="00FF017B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:rsidR="00105ABD" w:rsidRPr="008756C9" w:rsidRDefault="00105ABD" w:rsidP="00105ABD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D2</w:t>
            </w:r>
            <w:r w:rsidRPr="00313519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D3</w:t>
            </w:r>
            <w:r w:rsidRPr="00313519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D4</w:t>
            </w:r>
            <w:r w:rsidRPr="00313519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 xml:space="preserve"> – A</w:t>
            </w:r>
            <w:r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1, A3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05ABD" w:rsidRPr="00F23698" w:rsidRDefault="00105ABD" w:rsidP="00105ABD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2929F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Crear el Fondo del Deporte de la Ciudad de México.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05ABD" w:rsidRPr="00F23698" w:rsidRDefault="00105ABD" w:rsidP="00105ABD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Diseño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05ABD" w:rsidRPr="00F23698" w:rsidRDefault="0030774B" w:rsidP="00105ABD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Dar mayor estabilidad al programa mediante un fideicomiso con recursos públicos y privados.</w:t>
            </w:r>
          </w:p>
        </w:tc>
      </w:tr>
    </w:tbl>
    <w:p w:rsidR="00AF683B" w:rsidRDefault="00AF683B" w:rsidP="00B71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CFD" w:rsidRDefault="000A3CFD" w:rsidP="00952301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VI.3. Cronograma de i</w:t>
      </w:r>
      <w:r w:rsidRPr="000A3CFD">
        <w:rPr>
          <w:rFonts w:ascii="Times New Roman" w:hAnsi="Times New Roman" w:cs="Times New Roman"/>
          <w:b/>
          <w:sz w:val="20"/>
          <w:szCs w:val="20"/>
        </w:rPr>
        <w:t>mplementación</w:t>
      </w:r>
    </w:p>
    <w:p w:rsidR="000A3CFD" w:rsidRDefault="000A3CFD" w:rsidP="00952301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p w:rsidR="00307668" w:rsidRDefault="00307668" w:rsidP="00952301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Cronograma </w:t>
      </w:r>
    </w:p>
    <w:p w:rsidR="00307668" w:rsidRDefault="00307668" w:rsidP="00952301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0A3CFD" w:rsidTr="000A3CFD">
        <w:trPr>
          <w:trHeight w:val="340"/>
          <w:tblHeader/>
        </w:trPr>
        <w:tc>
          <w:tcPr>
            <w:tcW w:w="1250" w:type="pct"/>
            <w:vAlign w:val="center"/>
          </w:tcPr>
          <w:p w:rsidR="000A3CFD" w:rsidRPr="00952301" w:rsidRDefault="000A3CFD" w:rsidP="00780EF6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 w:rsidRPr="000A3CFD"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 xml:space="preserve">Estrategia de Mejora </w:t>
            </w:r>
          </w:p>
        </w:tc>
        <w:tc>
          <w:tcPr>
            <w:tcW w:w="1250" w:type="pct"/>
            <w:vAlign w:val="center"/>
          </w:tcPr>
          <w:p w:rsidR="000A3CFD" w:rsidRPr="00952301" w:rsidRDefault="000A3CFD" w:rsidP="000A3C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Plazo</w:t>
            </w:r>
          </w:p>
        </w:tc>
        <w:tc>
          <w:tcPr>
            <w:tcW w:w="1250" w:type="pct"/>
            <w:vAlign w:val="center"/>
          </w:tcPr>
          <w:p w:rsidR="000A3CFD" w:rsidRPr="00952301" w:rsidRDefault="000A3CFD" w:rsidP="000A3C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Área de instrumentación</w:t>
            </w:r>
          </w:p>
        </w:tc>
        <w:tc>
          <w:tcPr>
            <w:tcW w:w="1250" w:type="pct"/>
            <w:vAlign w:val="center"/>
          </w:tcPr>
          <w:p w:rsidR="000A3CFD" w:rsidRPr="00952301" w:rsidRDefault="000A3CFD" w:rsidP="000A3CFD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eastAsia="es-ES"/>
              </w:rPr>
              <w:t>Área de seguimiento</w:t>
            </w:r>
          </w:p>
        </w:tc>
      </w:tr>
      <w:tr w:rsidR="002929FB" w:rsidTr="002929FB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:rsidR="002929FB" w:rsidRPr="00F23698" w:rsidRDefault="002929FB" w:rsidP="00262FA6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2929F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Diseñar estrategias para </w:t>
            </w:r>
            <w:r w:rsidR="00262FA6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mejorar</w:t>
            </w:r>
            <w:r w:rsidRPr="002929F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la coordinación entre las áreas operativas.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929FB" w:rsidRPr="00F23698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Corto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Dirección de Alto Rendimiento</w:t>
            </w:r>
          </w:p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y</w:t>
            </w:r>
          </w:p>
          <w:p w:rsidR="002929FB" w:rsidRPr="00F23698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Dirección de Administración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Subdirección de Estímulos y Becas</w:t>
            </w:r>
          </w:p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y</w:t>
            </w:r>
          </w:p>
          <w:p w:rsidR="002929FB" w:rsidRPr="00F23698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J .U. D. de Recursos Humanos y Financieros</w:t>
            </w:r>
          </w:p>
        </w:tc>
      </w:tr>
      <w:tr w:rsidR="002929FB" w:rsidTr="002929FB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:rsidR="002929FB" w:rsidRPr="00F23698" w:rsidRDefault="00FF017B" w:rsidP="002929FB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Respetar las fechas de programación de los procesos.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929FB" w:rsidRPr="00F23698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Corto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Dirección de Alto Rendimiento</w:t>
            </w:r>
          </w:p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y</w:t>
            </w:r>
          </w:p>
          <w:p w:rsidR="002929FB" w:rsidRPr="00F23698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Dirección de Administración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Subdirección de Estímulos y Becas</w:t>
            </w:r>
          </w:p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y</w:t>
            </w:r>
          </w:p>
          <w:p w:rsidR="002929FB" w:rsidRPr="00F23698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J .U. D. de Recursos Humanos y Financieros</w:t>
            </w:r>
          </w:p>
        </w:tc>
      </w:tr>
      <w:tr w:rsidR="002929FB" w:rsidTr="002929FB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:rsidR="002929FB" w:rsidRPr="00F23698" w:rsidRDefault="002929FB" w:rsidP="002929FB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2929F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Reforzar la difusión del programa, los requisitos,</w:t>
            </w:r>
            <w:r w:rsidR="00FF017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la</w:t>
            </w:r>
            <w:r w:rsidRPr="002929F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 xml:space="preserve"> documentación requerida y los tiempos de entrega.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929FB" w:rsidRPr="00F23698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Corto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Dirección de Alto Rendimiento</w:t>
            </w:r>
          </w:p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y</w:t>
            </w:r>
          </w:p>
          <w:p w:rsidR="002929FB" w:rsidRPr="00F23698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Subdirección de Estímulos y Becas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929FB" w:rsidRPr="00F23698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Subdirección de Estímulos y Becas</w:t>
            </w:r>
          </w:p>
        </w:tc>
      </w:tr>
      <w:tr w:rsidR="002929FB" w:rsidTr="002929FB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:rsidR="002929FB" w:rsidRPr="00F23698" w:rsidRDefault="002929FB" w:rsidP="002929FB">
            <w:pPr>
              <w:spacing w:before="120" w:after="120"/>
              <w:jc w:val="both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 w:rsidRPr="002929FB"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Crear el Fondo del Deporte de la Ciudad de México.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929FB" w:rsidRPr="00F23698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Mediano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Dirección General,</w:t>
            </w:r>
          </w:p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Dirección de Alto Rendimiento</w:t>
            </w:r>
          </w:p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y</w:t>
            </w:r>
          </w:p>
          <w:p w:rsidR="002929FB" w:rsidRPr="00F23698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Dirección de Administración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Subdirección de Estímulos y Becas</w:t>
            </w:r>
          </w:p>
          <w:p w:rsidR="002929FB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y</w:t>
            </w:r>
          </w:p>
          <w:p w:rsidR="002929FB" w:rsidRPr="00F23698" w:rsidRDefault="002929FB" w:rsidP="002929FB">
            <w:pPr>
              <w:spacing w:before="120" w:after="120"/>
              <w:jc w:val="center"/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eastAsia="es-ES"/>
              </w:rPr>
              <w:t>J .U. D. de Recursos Humanos y Financieros</w:t>
            </w:r>
          </w:p>
        </w:tc>
      </w:tr>
    </w:tbl>
    <w:p w:rsidR="0030774B" w:rsidRDefault="0030774B" w:rsidP="00952301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4879" w:rsidRDefault="00414879" w:rsidP="00952301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4573" w:rsidRPr="00952301" w:rsidRDefault="00952301" w:rsidP="00952301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2301">
        <w:rPr>
          <w:rFonts w:ascii="Times New Roman" w:hAnsi="Times New Roman" w:cs="Times New Roman"/>
          <w:b/>
          <w:sz w:val="20"/>
          <w:szCs w:val="20"/>
        </w:rPr>
        <w:t>VII. REFERENCIAS DOCUMENTALES</w:t>
      </w:r>
    </w:p>
    <w:p w:rsidR="00744573" w:rsidRDefault="00744573" w:rsidP="009A6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40A1" w:rsidRPr="001E09E3" w:rsidRDefault="00D440A1" w:rsidP="00D440A1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Evaluación interna del programa Estímulos económicos a deportistas del Distrito Federal </w:t>
      </w:r>
      <w:r w:rsidR="00247C28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del ejercicio 2014, publicada por el INDEPORTE en la dirección electrónica </w:t>
      </w:r>
      <w:r w:rsidRPr="006B42CC">
        <w:rPr>
          <w:rFonts w:ascii="Times New Roman" w:hAnsi="Times New Roman"/>
          <w:sz w:val="20"/>
          <w:szCs w:val="20"/>
        </w:rPr>
        <w:t>http://indeporte.mx/evaluacion_interna_2014</w:t>
      </w:r>
      <w:r>
        <w:rPr>
          <w:rFonts w:ascii="Times New Roman" w:hAnsi="Times New Roman"/>
          <w:sz w:val="20"/>
          <w:szCs w:val="20"/>
        </w:rPr>
        <w:t xml:space="preserve"> y cuyo aviso para darla a conocer fue publicado en la  </w:t>
      </w:r>
      <w:r w:rsidRPr="001E09E3">
        <w:rPr>
          <w:rFonts w:ascii="Times New Roman" w:hAnsi="Times New Roman"/>
          <w:sz w:val="20"/>
          <w:szCs w:val="20"/>
        </w:rPr>
        <w:t>Gaceta oficial del Distrito Federal No. 122 el 30 de ju</w:t>
      </w:r>
      <w:r>
        <w:rPr>
          <w:rFonts w:ascii="Times New Roman" w:hAnsi="Times New Roman"/>
          <w:sz w:val="20"/>
          <w:szCs w:val="20"/>
        </w:rPr>
        <w:t>n</w:t>
      </w:r>
      <w:r w:rsidRPr="001E09E3">
        <w:rPr>
          <w:rFonts w:ascii="Times New Roman" w:hAnsi="Times New Roman"/>
          <w:sz w:val="20"/>
          <w:szCs w:val="20"/>
        </w:rPr>
        <w:t>io de 2015</w:t>
      </w:r>
    </w:p>
    <w:p w:rsidR="00D440A1" w:rsidRPr="00173CBB" w:rsidRDefault="00173CBB" w:rsidP="00173CBB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3CBB">
        <w:rPr>
          <w:rFonts w:ascii="Times New Roman" w:hAnsi="Times New Roman"/>
          <w:sz w:val="20"/>
          <w:szCs w:val="20"/>
        </w:rPr>
        <w:t xml:space="preserve">Ley de Desarrollo Social para el Distrito Federal, </w:t>
      </w:r>
      <w:r w:rsidRPr="00173CBB">
        <w:rPr>
          <w:rFonts w:ascii="Helvetica" w:hAnsi="Helvetica" w:cs="Helvetica"/>
          <w:color w:val="212A2C"/>
          <w:sz w:val="20"/>
          <w:szCs w:val="20"/>
        </w:rPr>
        <w:t xml:space="preserve">publicada en la </w:t>
      </w:r>
      <w:r w:rsidR="003134A5">
        <w:rPr>
          <w:rFonts w:ascii="Helvetica" w:hAnsi="Helvetica" w:cs="Helvetica"/>
          <w:color w:val="212A2C"/>
          <w:sz w:val="20"/>
          <w:szCs w:val="20"/>
        </w:rPr>
        <w:t>G</w:t>
      </w:r>
      <w:r w:rsidRPr="00173CBB">
        <w:rPr>
          <w:rFonts w:ascii="Helvetica" w:hAnsi="Helvetica" w:cs="Helvetica"/>
          <w:color w:val="212A2C"/>
          <w:sz w:val="20"/>
          <w:szCs w:val="20"/>
        </w:rPr>
        <w:t xml:space="preserve">aceta oficial del </w:t>
      </w:r>
      <w:r w:rsidR="003134A5">
        <w:rPr>
          <w:rFonts w:ascii="Helvetica" w:hAnsi="Helvetica" w:cs="Helvetica"/>
          <w:color w:val="212A2C"/>
          <w:sz w:val="20"/>
          <w:szCs w:val="20"/>
        </w:rPr>
        <w:t>D</w:t>
      </w:r>
      <w:r w:rsidRPr="00173CBB">
        <w:rPr>
          <w:rFonts w:ascii="Helvetica" w:hAnsi="Helvetica" w:cs="Helvetica"/>
          <w:color w:val="212A2C"/>
          <w:sz w:val="20"/>
          <w:szCs w:val="20"/>
        </w:rPr>
        <w:t xml:space="preserve">istrito </w:t>
      </w:r>
      <w:r w:rsidR="003134A5">
        <w:rPr>
          <w:rFonts w:ascii="Helvetica" w:hAnsi="Helvetica" w:cs="Helvetica"/>
          <w:color w:val="212A2C"/>
          <w:sz w:val="20"/>
          <w:szCs w:val="20"/>
        </w:rPr>
        <w:t>F</w:t>
      </w:r>
      <w:r w:rsidRPr="00173CBB">
        <w:rPr>
          <w:rFonts w:ascii="Helvetica" w:hAnsi="Helvetica" w:cs="Helvetica"/>
          <w:color w:val="212A2C"/>
          <w:sz w:val="20"/>
          <w:szCs w:val="20"/>
        </w:rPr>
        <w:t>ederal</w:t>
      </w:r>
      <w:r w:rsidR="003134A5">
        <w:rPr>
          <w:rFonts w:ascii="Helvetica" w:hAnsi="Helvetica" w:cs="Helvetica"/>
          <w:color w:val="212A2C"/>
          <w:sz w:val="20"/>
          <w:szCs w:val="20"/>
        </w:rPr>
        <w:t xml:space="preserve"> No. </w:t>
      </w:r>
      <w:r w:rsidR="003134A5" w:rsidRPr="003134A5">
        <w:rPr>
          <w:rFonts w:ascii="Helvetica" w:hAnsi="Helvetica" w:cs="Helvetica"/>
          <w:color w:val="212A2C"/>
          <w:sz w:val="20"/>
          <w:szCs w:val="20"/>
        </w:rPr>
        <w:t>86</w:t>
      </w:r>
      <w:r w:rsidR="003134A5">
        <w:rPr>
          <w:rFonts w:ascii="Helvetica" w:hAnsi="Helvetica" w:cs="Helvetica"/>
          <w:color w:val="212A2C"/>
          <w:sz w:val="20"/>
          <w:szCs w:val="20"/>
        </w:rPr>
        <w:t xml:space="preserve"> </w:t>
      </w:r>
      <w:r w:rsidRPr="003134A5">
        <w:rPr>
          <w:rFonts w:ascii="Helvetica" w:hAnsi="Helvetica" w:cs="Helvetica"/>
          <w:color w:val="212A2C"/>
          <w:sz w:val="20"/>
          <w:szCs w:val="20"/>
        </w:rPr>
        <w:t>e</w:t>
      </w:r>
      <w:r w:rsidRPr="00173CBB">
        <w:rPr>
          <w:rFonts w:ascii="Helvetica" w:hAnsi="Helvetica" w:cs="Helvetica"/>
          <w:color w:val="212A2C"/>
          <w:sz w:val="20"/>
          <w:szCs w:val="20"/>
        </w:rPr>
        <w:t>l 23 de mayo de 2000</w:t>
      </w:r>
    </w:p>
    <w:p w:rsidR="00D440A1" w:rsidRPr="006462B7" w:rsidRDefault="00D440A1" w:rsidP="003134A5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0CD4">
        <w:rPr>
          <w:rFonts w:ascii="Times New Roman" w:hAnsi="Times New Roman"/>
          <w:sz w:val="20"/>
          <w:szCs w:val="20"/>
        </w:rPr>
        <w:t>L</w:t>
      </w:r>
      <w:r w:rsidR="003134A5">
        <w:rPr>
          <w:rFonts w:ascii="Times New Roman" w:hAnsi="Times New Roman"/>
          <w:sz w:val="20"/>
          <w:szCs w:val="20"/>
        </w:rPr>
        <w:t xml:space="preserve">ey de Educación Física y Deporte del Distrito Federal. Publicada en la Gaceta oficial del Distrito Federal No. 246 el 4 de enero de 2008 </w:t>
      </w:r>
    </w:p>
    <w:p w:rsidR="00D440A1" w:rsidRPr="00240CD4" w:rsidRDefault="00D440A1" w:rsidP="00B12E91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0CD4">
        <w:rPr>
          <w:rFonts w:ascii="Times New Roman" w:hAnsi="Times New Roman"/>
          <w:sz w:val="20"/>
          <w:szCs w:val="20"/>
        </w:rPr>
        <w:t>Ley de las y los Jóvenes del Distrito Federal</w:t>
      </w:r>
      <w:r w:rsidR="00B12E91">
        <w:rPr>
          <w:rFonts w:ascii="Times New Roman" w:hAnsi="Times New Roman"/>
          <w:sz w:val="20"/>
          <w:szCs w:val="20"/>
        </w:rPr>
        <w:t>, publicada en la Gaceta oficial del Distrito Federal No. 136 el 25 de julio de 2000</w:t>
      </w:r>
    </w:p>
    <w:p w:rsidR="00B12E91" w:rsidRPr="00240CD4" w:rsidRDefault="00D440A1" w:rsidP="00B12E91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0CD4">
        <w:rPr>
          <w:rFonts w:ascii="Times New Roman" w:hAnsi="Times New Roman"/>
          <w:sz w:val="20"/>
          <w:szCs w:val="20"/>
        </w:rPr>
        <w:t>Ley de los Derechos de las Niñas y Niños en el Distrito Federal</w:t>
      </w:r>
      <w:r w:rsidR="00B12E91">
        <w:rPr>
          <w:rFonts w:ascii="Times New Roman" w:hAnsi="Times New Roman"/>
          <w:sz w:val="20"/>
          <w:szCs w:val="20"/>
        </w:rPr>
        <w:t>,</w:t>
      </w:r>
      <w:r w:rsidRPr="00240CD4">
        <w:rPr>
          <w:rFonts w:ascii="Times New Roman" w:hAnsi="Times New Roman"/>
          <w:sz w:val="20"/>
          <w:szCs w:val="20"/>
        </w:rPr>
        <w:t xml:space="preserve"> </w:t>
      </w:r>
      <w:r w:rsidR="00B12E91">
        <w:rPr>
          <w:rFonts w:ascii="Times New Roman" w:hAnsi="Times New Roman"/>
          <w:sz w:val="20"/>
          <w:szCs w:val="20"/>
        </w:rPr>
        <w:t>publicada en la Gaceta oficial del Distrito Federal No. 18 el 31 de enero de 2000</w:t>
      </w:r>
    </w:p>
    <w:p w:rsidR="007E5F8E" w:rsidRDefault="007E5F8E" w:rsidP="007E5F8E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5F8E">
        <w:rPr>
          <w:rFonts w:ascii="Times New Roman" w:hAnsi="Times New Roman"/>
          <w:sz w:val="20"/>
          <w:szCs w:val="20"/>
        </w:rPr>
        <w:t xml:space="preserve">Lineamientos para la Evaluación interna 2016 de los programas sociales de la </w:t>
      </w:r>
      <w:r>
        <w:rPr>
          <w:rFonts w:ascii="Times New Roman" w:hAnsi="Times New Roman"/>
          <w:sz w:val="20"/>
          <w:szCs w:val="20"/>
        </w:rPr>
        <w:t>C</w:t>
      </w:r>
      <w:r w:rsidRPr="007E5F8E">
        <w:rPr>
          <w:rFonts w:ascii="Times New Roman" w:hAnsi="Times New Roman"/>
          <w:sz w:val="20"/>
          <w:szCs w:val="20"/>
        </w:rPr>
        <w:t xml:space="preserve">iudad de </w:t>
      </w:r>
      <w:r>
        <w:rPr>
          <w:rFonts w:ascii="Times New Roman" w:hAnsi="Times New Roman"/>
          <w:sz w:val="20"/>
          <w:szCs w:val="20"/>
        </w:rPr>
        <w:t>M</w:t>
      </w:r>
      <w:r w:rsidRPr="007E5F8E">
        <w:rPr>
          <w:rFonts w:ascii="Times New Roman" w:hAnsi="Times New Roman"/>
          <w:sz w:val="20"/>
          <w:szCs w:val="20"/>
        </w:rPr>
        <w:t>éxico</w:t>
      </w:r>
      <w:r>
        <w:rPr>
          <w:rFonts w:ascii="Times New Roman" w:hAnsi="Times New Roman"/>
          <w:sz w:val="20"/>
          <w:szCs w:val="20"/>
        </w:rPr>
        <w:t xml:space="preserve"> operados en el ejercicio 2015</w:t>
      </w:r>
      <w:r w:rsidR="00AC1291">
        <w:rPr>
          <w:rFonts w:ascii="Times New Roman" w:hAnsi="Times New Roman"/>
          <w:sz w:val="20"/>
          <w:szCs w:val="20"/>
        </w:rPr>
        <w:t xml:space="preserve"> emitidos por el Consejo de Evaluación del Desarrollo Social de la Ciudad de México</w:t>
      </w:r>
      <w:r>
        <w:rPr>
          <w:rFonts w:ascii="Times New Roman" w:hAnsi="Times New Roman"/>
          <w:sz w:val="20"/>
          <w:szCs w:val="20"/>
        </w:rPr>
        <w:t>, publicados en la Gaceta oficial de</w:t>
      </w:r>
      <w:r w:rsidR="00A75E1A">
        <w:rPr>
          <w:rFonts w:ascii="Times New Roman" w:hAnsi="Times New Roman"/>
          <w:sz w:val="20"/>
          <w:szCs w:val="20"/>
        </w:rPr>
        <w:t xml:space="preserve"> la Ciudad de México No. 52 el 18 de abril de 2016</w:t>
      </w:r>
    </w:p>
    <w:p w:rsidR="00D440A1" w:rsidRDefault="00B21C5A" w:rsidP="00B21C5A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Programa General de Desarrollo del Distrito Federal 2013-2018</w:t>
      </w:r>
      <w:r w:rsidR="00AC1291">
        <w:rPr>
          <w:rFonts w:ascii="Times New Roman" w:hAnsi="Times New Roman"/>
          <w:sz w:val="20"/>
          <w:szCs w:val="20"/>
        </w:rPr>
        <w:t xml:space="preserve"> emitido por la Jefatura de Gobierno del Distrito Federal</w:t>
      </w:r>
      <w:r>
        <w:rPr>
          <w:rFonts w:ascii="Times New Roman" w:hAnsi="Times New Roman"/>
          <w:sz w:val="20"/>
          <w:szCs w:val="20"/>
        </w:rPr>
        <w:t xml:space="preserve">, publicado en la Gaceta oficial del Distrito Federal No. </w:t>
      </w:r>
      <w:r w:rsidRPr="00B21C5A">
        <w:rPr>
          <w:rFonts w:ascii="Times New Roman" w:hAnsi="Times New Roman"/>
          <w:sz w:val="20"/>
          <w:szCs w:val="20"/>
        </w:rPr>
        <w:t>1689 Tomo II el 11 de septiembre de 2013</w:t>
      </w:r>
    </w:p>
    <w:p w:rsidR="00D440A1" w:rsidRPr="00240CD4" w:rsidRDefault="00D440A1" w:rsidP="002C028D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Reglamento interior del </w:t>
      </w:r>
      <w:r w:rsidR="002C028D">
        <w:rPr>
          <w:rFonts w:ascii="Times New Roman" w:hAnsi="Times New Roman"/>
          <w:sz w:val="20"/>
          <w:szCs w:val="20"/>
        </w:rPr>
        <w:t>Instituto del Deporte del Distrito Federal, publicado en la Gaceta oficial del Distrito Federal No. 419 el 11 de septiembre de 2008</w:t>
      </w:r>
    </w:p>
    <w:p w:rsidR="006B42CC" w:rsidRDefault="006B42CC" w:rsidP="00B21C5A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Reglas de operación del programa Estímulos económicos a deportistas del Distrito Federal del ejercicio 2015,</w:t>
      </w:r>
      <w:r w:rsidR="00B21C5A">
        <w:rPr>
          <w:rFonts w:ascii="Times New Roman" w:hAnsi="Times New Roman"/>
          <w:sz w:val="20"/>
          <w:szCs w:val="20"/>
        </w:rPr>
        <w:t xml:space="preserve"> publicadas por el INDEPORTE en la dirección electrónica </w:t>
      </w:r>
      <w:r w:rsidR="00892063" w:rsidRPr="00892063">
        <w:rPr>
          <w:rFonts w:ascii="Times New Roman" w:hAnsi="Times New Roman"/>
          <w:sz w:val="20"/>
          <w:szCs w:val="20"/>
        </w:rPr>
        <w:t>http://indeporte.mx/reglas_de_operacion_2015</w:t>
      </w:r>
      <w:r w:rsidR="00892063">
        <w:rPr>
          <w:rFonts w:ascii="Times New Roman" w:hAnsi="Times New Roman"/>
          <w:sz w:val="20"/>
          <w:szCs w:val="20"/>
        </w:rPr>
        <w:t xml:space="preserve"> y cuyo aviso para darlas a conocer fue publicado </w:t>
      </w:r>
      <w:r>
        <w:rPr>
          <w:rFonts w:ascii="Times New Roman" w:hAnsi="Times New Roman"/>
          <w:sz w:val="20"/>
          <w:szCs w:val="20"/>
        </w:rPr>
        <w:t>en la Gaceta oficial del Distrito Federal No. 20 Tomo I el 29 de enero de 2015</w:t>
      </w:r>
    </w:p>
    <w:p w:rsidR="00892063" w:rsidRPr="005435C6" w:rsidRDefault="00892063" w:rsidP="005435C6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Reglas de operación del programa</w:t>
      </w:r>
      <w:r w:rsidR="005435C6">
        <w:rPr>
          <w:rFonts w:ascii="Times New Roman" w:hAnsi="Times New Roman"/>
          <w:sz w:val="20"/>
          <w:szCs w:val="20"/>
        </w:rPr>
        <w:t xml:space="preserve"> </w:t>
      </w:r>
      <w:r w:rsidR="005435C6" w:rsidRPr="005435C6">
        <w:rPr>
          <w:rFonts w:ascii="Times New Roman" w:hAnsi="Times New Roman"/>
          <w:sz w:val="20"/>
          <w:szCs w:val="20"/>
        </w:rPr>
        <w:t>de Estímulos económicos a las asociaciones deportivas del Distrito Federal que promuevan el deporte competitivo rumbo a la olimpiada y paralimpiada nacional</w:t>
      </w:r>
      <w:r>
        <w:rPr>
          <w:rFonts w:ascii="Times New Roman" w:hAnsi="Times New Roman"/>
          <w:sz w:val="20"/>
          <w:szCs w:val="20"/>
        </w:rPr>
        <w:t xml:space="preserve">  del ejercicio 2015, publicadas por el INDEPORTE en la dirección electrónica </w:t>
      </w:r>
      <w:r w:rsidRPr="00892063">
        <w:rPr>
          <w:rFonts w:ascii="Times New Roman" w:hAnsi="Times New Roman"/>
          <w:sz w:val="20"/>
          <w:szCs w:val="20"/>
        </w:rPr>
        <w:t>http://indeporte.mx/reglas_de_operacion_2015</w:t>
      </w:r>
      <w:r>
        <w:rPr>
          <w:rFonts w:ascii="Times New Roman" w:hAnsi="Times New Roman"/>
          <w:sz w:val="20"/>
          <w:szCs w:val="20"/>
        </w:rPr>
        <w:t xml:space="preserve"> y cuyo aviso para darlas a conocer fue publicado en la Gaceta oficial del Distrito Federal No. 20 Tomo I el 29 de enero de 2015</w:t>
      </w:r>
    </w:p>
    <w:p w:rsidR="00D440A1" w:rsidRDefault="00633D0B" w:rsidP="001221E3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Reglas de operación del programa </w:t>
      </w:r>
      <w:r w:rsidRPr="001221E3">
        <w:rPr>
          <w:rFonts w:ascii="Times New Roman" w:hAnsi="Times New Roman"/>
          <w:sz w:val="20"/>
          <w:szCs w:val="20"/>
        </w:rPr>
        <w:t xml:space="preserve">Deporte competitivo y comunitario del ejercicio 2015 </w:t>
      </w:r>
      <w:r w:rsidR="00911CCD">
        <w:rPr>
          <w:rFonts w:ascii="Times New Roman" w:hAnsi="Times New Roman"/>
          <w:sz w:val="20"/>
          <w:szCs w:val="20"/>
        </w:rPr>
        <w:t>a cargo de</w:t>
      </w:r>
      <w:r w:rsidRPr="001221E3">
        <w:rPr>
          <w:rFonts w:ascii="Times New Roman" w:hAnsi="Times New Roman"/>
          <w:sz w:val="20"/>
          <w:szCs w:val="20"/>
        </w:rPr>
        <w:t xml:space="preserve"> la delegación</w:t>
      </w:r>
      <w:r>
        <w:rPr>
          <w:rFonts w:ascii="Times New Roman" w:hAnsi="Times New Roman"/>
          <w:sz w:val="20"/>
          <w:szCs w:val="20"/>
        </w:rPr>
        <w:t xml:space="preserve"> Iztapalapa, publicadas</w:t>
      </w:r>
      <w:r w:rsidR="001221E3">
        <w:rPr>
          <w:rFonts w:ascii="Times New Roman" w:hAnsi="Times New Roman"/>
          <w:sz w:val="20"/>
          <w:szCs w:val="20"/>
        </w:rPr>
        <w:t xml:space="preserve"> en la Gaceta oficial del Distrito Federal No. 21 Tomo I el 30 de enero de 2015</w:t>
      </w:r>
    </w:p>
    <w:p w:rsidR="001221E3" w:rsidRDefault="001221E3" w:rsidP="00911CCD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Reglas de operación del programa </w:t>
      </w:r>
      <w:r w:rsidR="00911CCD" w:rsidRPr="00911CCD">
        <w:rPr>
          <w:rFonts w:ascii="Times New Roman" w:hAnsi="Times New Roman"/>
          <w:sz w:val="20"/>
          <w:szCs w:val="20"/>
        </w:rPr>
        <w:t>Becas a deportistas destacados y promotores deportivos</w:t>
      </w:r>
      <w:r w:rsidRPr="001221E3">
        <w:rPr>
          <w:rFonts w:ascii="Times New Roman" w:hAnsi="Times New Roman"/>
          <w:sz w:val="20"/>
          <w:szCs w:val="20"/>
        </w:rPr>
        <w:t xml:space="preserve"> del ejercicio 2015 </w:t>
      </w:r>
      <w:r w:rsidR="00911CCD">
        <w:rPr>
          <w:rFonts w:ascii="Times New Roman" w:hAnsi="Times New Roman"/>
          <w:sz w:val="20"/>
          <w:szCs w:val="20"/>
        </w:rPr>
        <w:t>a cargo de la</w:t>
      </w:r>
      <w:r w:rsidRPr="001221E3">
        <w:rPr>
          <w:rFonts w:ascii="Times New Roman" w:hAnsi="Times New Roman"/>
          <w:sz w:val="20"/>
          <w:szCs w:val="20"/>
        </w:rPr>
        <w:t xml:space="preserve"> delegación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1CCD">
        <w:rPr>
          <w:rFonts w:ascii="Times New Roman" w:hAnsi="Times New Roman"/>
          <w:sz w:val="20"/>
          <w:szCs w:val="20"/>
        </w:rPr>
        <w:t>Miguel Hidalgo</w:t>
      </w:r>
      <w:r>
        <w:rPr>
          <w:rFonts w:ascii="Times New Roman" w:hAnsi="Times New Roman"/>
          <w:sz w:val="20"/>
          <w:szCs w:val="20"/>
        </w:rPr>
        <w:t>, publicadas en la Gaceta oficial del Distrito Federal No. 21 Tomo II el 30 de enero de 2015</w:t>
      </w:r>
    </w:p>
    <w:p w:rsidR="00911CCD" w:rsidRDefault="00911CCD" w:rsidP="00911CCD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Reglas de operación del programa </w:t>
      </w:r>
      <w:r w:rsidR="00C76148" w:rsidRPr="00C76148">
        <w:rPr>
          <w:rFonts w:ascii="Times New Roman" w:hAnsi="Times New Roman"/>
          <w:sz w:val="20"/>
          <w:szCs w:val="20"/>
        </w:rPr>
        <w:t>Apoyos económicos a deportistas destacados, prospectos deportivos y/o promotores deportivos</w:t>
      </w:r>
      <w:r w:rsidR="00C76148" w:rsidRPr="001221E3">
        <w:rPr>
          <w:rFonts w:ascii="Times New Roman" w:hAnsi="Times New Roman"/>
          <w:sz w:val="20"/>
          <w:szCs w:val="20"/>
        </w:rPr>
        <w:t xml:space="preserve"> </w:t>
      </w:r>
      <w:r w:rsidRPr="001221E3">
        <w:rPr>
          <w:rFonts w:ascii="Times New Roman" w:hAnsi="Times New Roman"/>
          <w:sz w:val="20"/>
          <w:szCs w:val="20"/>
        </w:rPr>
        <w:t xml:space="preserve">del ejercicio 2015 </w:t>
      </w:r>
      <w:r>
        <w:rPr>
          <w:rFonts w:ascii="Times New Roman" w:hAnsi="Times New Roman"/>
          <w:sz w:val="20"/>
          <w:szCs w:val="20"/>
        </w:rPr>
        <w:t>a cargo de la</w:t>
      </w:r>
      <w:r w:rsidRPr="001221E3">
        <w:rPr>
          <w:rFonts w:ascii="Times New Roman" w:hAnsi="Times New Roman"/>
          <w:sz w:val="20"/>
          <w:szCs w:val="20"/>
        </w:rPr>
        <w:t xml:space="preserve"> delegación</w:t>
      </w:r>
      <w:r>
        <w:rPr>
          <w:rFonts w:ascii="Times New Roman" w:hAnsi="Times New Roman"/>
          <w:sz w:val="20"/>
          <w:szCs w:val="20"/>
        </w:rPr>
        <w:t xml:space="preserve"> </w:t>
      </w:r>
      <w:r w:rsidRPr="00C76148">
        <w:rPr>
          <w:rFonts w:ascii="Times New Roman" w:hAnsi="Times New Roman"/>
          <w:sz w:val="20"/>
          <w:szCs w:val="20"/>
        </w:rPr>
        <w:t>Tlalpan</w:t>
      </w:r>
      <w:r>
        <w:rPr>
          <w:rFonts w:ascii="Times New Roman" w:hAnsi="Times New Roman"/>
          <w:sz w:val="20"/>
          <w:szCs w:val="20"/>
        </w:rPr>
        <w:t>, publicadas en la Gaceta oficial del Distrito Federal No. 21 Tomo II el 30 de enero de 2015</w:t>
      </w:r>
    </w:p>
    <w:p w:rsidR="00911CCD" w:rsidRDefault="00911CCD" w:rsidP="00C76148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Reglas de operación del programa </w:t>
      </w:r>
      <w:r w:rsidR="00C76148" w:rsidRPr="00C76148">
        <w:rPr>
          <w:rFonts w:ascii="Times New Roman" w:hAnsi="Times New Roman"/>
          <w:sz w:val="20"/>
          <w:szCs w:val="20"/>
        </w:rPr>
        <w:t xml:space="preserve">Apoyo económico a deportistas de alto rendimiento </w:t>
      </w:r>
      <w:r w:rsidRPr="001221E3">
        <w:rPr>
          <w:rFonts w:ascii="Times New Roman" w:hAnsi="Times New Roman"/>
          <w:sz w:val="20"/>
          <w:szCs w:val="20"/>
        </w:rPr>
        <w:t xml:space="preserve">del ejercicio 2015 </w:t>
      </w:r>
      <w:r>
        <w:rPr>
          <w:rFonts w:ascii="Times New Roman" w:hAnsi="Times New Roman"/>
          <w:sz w:val="20"/>
          <w:szCs w:val="20"/>
        </w:rPr>
        <w:t>a cargo de la</w:t>
      </w:r>
      <w:r w:rsidRPr="001221E3">
        <w:rPr>
          <w:rFonts w:ascii="Times New Roman" w:hAnsi="Times New Roman"/>
          <w:sz w:val="20"/>
          <w:szCs w:val="20"/>
        </w:rPr>
        <w:t xml:space="preserve"> delegación</w:t>
      </w:r>
      <w:r>
        <w:rPr>
          <w:rFonts w:ascii="Times New Roman" w:hAnsi="Times New Roman"/>
          <w:sz w:val="20"/>
          <w:szCs w:val="20"/>
        </w:rPr>
        <w:t xml:space="preserve"> </w:t>
      </w:r>
      <w:r w:rsidRPr="00C76148">
        <w:rPr>
          <w:rFonts w:ascii="Times New Roman" w:hAnsi="Times New Roman"/>
          <w:sz w:val="20"/>
          <w:szCs w:val="20"/>
        </w:rPr>
        <w:t>Xochimilco</w:t>
      </w:r>
      <w:r>
        <w:rPr>
          <w:rFonts w:ascii="Times New Roman" w:hAnsi="Times New Roman"/>
          <w:sz w:val="20"/>
          <w:szCs w:val="20"/>
        </w:rPr>
        <w:t>, publicadas en la Gaceta oficial del Distrito Federal No. 21 Tomo II el 30 de enero de 2015</w:t>
      </w:r>
    </w:p>
    <w:p w:rsidR="007D1E90" w:rsidRPr="007D1E90" w:rsidRDefault="007D1E90" w:rsidP="00AE43D2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E90">
        <w:rPr>
          <w:rFonts w:ascii="Times New Roman" w:hAnsi="Times New Roman"/>
          <w:sz w:val="20"/>
          <w:szCs w:val="20"/>
        </w:rPr>
        <w:t>Reglas de operación del Programa Sistema Mexicano del Deporte de Alto Rendimiento para el ejercicio fiscal 2015</w:t>
      </w:r>
      <w:r w:rsidR="00911CCD">
        <w:rPr>
          <w:rFonts w:ascii="Times New Roman" w:hAnsi="Times New Roman"/>
          <w:sz w:val="20"/>
          <w:szCs w:val="20"/>
        </w:rPr>
        <w:t xml:space="preserve"> a cargo de la Comisión Nacional de Cultura Física y Deporte</w:t>
      </w:r>
      <w:r>
        <w:rPr>
          <w:rFonts w:ascii="Times New Roman" w:hAnsi="Times New Roman"/>
          <w:sz w:val="20"/>
          <w:szCs w:val="20"/>
        </w:rPr>
        <w:t>, publicadas en el Diario oficial de la federación el 29 de diciembre de 2014</w:t>
      </w:r>
    </w:p>
    <w:p w:rsidR="006462B7" w:rsidRDefault="006462B7" w:rsidP="006462B7">
      <w:pPr>
        <w:pStyle w:val="Prrafodelista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Sitio oficial de la Olimpiada y Paralimpiada Nacional 2015, publicado por la CONADE en la dirección electrónica </w:t>
      </w:r>
      <w:r w:rsidRPr="006462B7">
        <w:rPr>
          <w:rFonts w:ascii="Times New Roman" w:hAnsi="Times New Roman"/>
          <w:sz w:val="20"/>
          <w:szCs w:val="20"/>
        </w:rPr>
        <w:t>http://www.conade.gob.mx/eventos/on2015/index.html</w:t>
      </w:r>
    </w:p>
    <w:p w:rsidR="00D440A1" w:rsidRPr="006462B7" w:rsidRDefault="00D440A1" w:rsidP="00D440A1">
      <w:pPr>
        <w:pStyle w:val="Prrafodelista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sectPr w:rsidR="00D440A1" w:rsidRPr="006462B7" w:rsidSect="00317653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AB" w:rsidRDefault="00F416AB" w:rsidP="00031C59">
      <w:pPr>
        <w:spacing w:after="0" w:line="240" w:lineRule="auto"/>
      </w:pPr>
      <w:r>
        <w:separator/>
      </w:r>
    </w:p>
  </w:endnote>
  <w:endnote w:type="continuationSeparator" w:id="0">
    <w:p w:rsidR="00F416AB" w:rsidRDefault="00F416AB" w:rsidP="0003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30" w:rsidRPr="005C30B7" w:rsidRDefault="008A3830" w:rsidP="005C30B7">
    <w:pPr>
      <w:pStyle w:val="Piedepgina"/>
      <w:jc w:val="center"/>
      <w:rPr>
        <w:rFonts w:ascii="Arial" w:hAnsi="Arial" w:cs="Arial"/>
        <w:sz w:val="14"/>
        <w:szCs w:val="16"/>
      </w:rPr>
    </w:pPr>
    <w:r w:rsidRPr="005C30B7">
      <w:rPr>
        <w:rFonts w:ascii="Arial" w:hAnsi="Arial" w:cs="Arial"/>
        <w:sz w:val="14"/>
        <w:szCs w:val="16"/>
      </w:rPr>
      <w:t>Evaluación interna 2016 del programa “Estímulos económicos a deportistas del Distrito Federal” operado en 2015</w:t>
    </w:r>
    <w:sdt>
      <w:sdtPr>
        <w:rPr>
          <w:rFonts w:ascii="Arial" w:hAnsi="Arial" w:cs="Arial"/>
          <w:sz w:val="14"/>
          <w:szCs w:val="16"/>
        </w:rPr>
        <w:id w:val="204433103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5C30B7">
              <w:rPr>
                <w:rFonts w:ascii="Arial" w:hAnsi="Arial" w:cs="Arial"/>
                <w:sz w:val="14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6"/>
              </w:rPr>
              <w:t xml:space="preserve">       </w:t>
            </w:r>
            <w:r w:rsidRPr="005C30B7"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5C30B7">
              <w:rPr>
                <w:rFonts w:ascii="Arial" w:hAnsi="Arial" w:cs="Arial"/>
                <w:sz w:val="14"/>
                <w:szCs w:val="16"/>
                <w:lang w:val="es-ES"/>
              </w:rPr>
              <w:t xml:space="preserve">Página </w:t>
            </w:r>
            <w:r w:rsidRPr="005C30B7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begin"/>
            </w:r>
            <w:r w:rsidRPr="005C30B7">
              <w:rPr>
                <w:rFonts w:ascii="Arial" w:hAnsi="Arial" w:cs="Arial"/>
                <w:b/>
                <w:bCs/>
                <w:sz w:val="14"/>
                <w:szCs w:val="16"/>
              </w:rPr>
              <w:instrText>PAGE</w:instrText>
            </w:r>
            <w:r w:rsidRPr="005C30B7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separate"/>
            </w:r>
            <w:r w:rsidR="00D20508"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w:t>32</w:t>
            </w:r>
            <w:r w:rsidRPr="005C30B7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end"/>
            </w:r>
            <w:r w:rsidRPr="005C30B7">
              <w:rPr>
                <w:rFonts w:ascii="Arial" w:hAnsi="Arial" w:cs="Arial"/>
                <w:sz w:val="14"/>
                <w:szCs w:val="16"/>
                <w:lang w:val="es-ES"/>
              </w:rPr>
              <w:t xml:space="preserve"> de </w:t>
            </w:r>
            <w:r w:rsidRPr="005C30B7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begin"/>
            </w:r>
            <w:r w:rsidRPr="005C30B7">
              <w:rPr>
                <w:rFonts w:ascii="Arial" w:hAnsi="Arial" w:cs="Arial"/>
                <w:b/>
                <w:bCs/>
                <w:sz w:val="14"/>
                <w:szCs w:val="16"/>
              </w:rPr>
              <w:instrText>NUMPAGES</w:instrText>
            </w:r>
            <w:r w:rsidRPr="005C30B7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separate"/>
            </w:r>
            <w:r w:rsidR="00D20508"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w:t>32</w:t>
            </w:r>
            <w:r w:rsidRPr="005C30B7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AB" w:rsidRDefault="00F416AB" w:rsidP="00031C59">
      <w:pPr>
        <w:spacing w:after="0" w:line="240" w:lineRule="auto"/>
      </w:pPr>
      <w:r>
        <w:separator/>
      </w:r>
    </w:p>
  </w:footnote>
  <w:footnote w:type="continuationSeparator" w:id="0">
    <w:p w:rsidR="00F416AB" w:rsidRDefault="00F416AB" w:rsidP="00031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70F6"/>
    <w:multiLevelType w:val="hybridMultilevel"/>
    <w:tmpl w:val="BE7C35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60A2"/>
    <w:multiLevelType w:val="hybridMultilevel"/>
    <w:tmpl w:val="E4A8844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8260C"/>
    <w:multiLevelType w:val="hybridMultilevel"/>
    <w:tmpl w:val="F72849D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C2795"/>
    <w:multiLevelType w:val="hybridMultilevel"/>
    <w:tmpl w:val="6E728A90"/>
    <w:lvl w:ilvl="0" w:tplc="34DE75E6">
      <w:start w:val="1"/>
      <w:numFmt w:val="upperRoman"/>
      <w:lvlText w:val="%1."/>
      <w:lvlJc w:val="right"/>
      <w:pPr>
        <w:ind w:left="1032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52" w:hanging="360"/>
      </w:pPr>
    </w:lvl>
    <w:lvl w:ilvl="2" w:tplc="080A001B" w:tentative="1">
      <w:start w:val="1"/>
      <w:numFmt w:val="lowerRoman"/>
      <w:lvlText w:val="%3."/>
      <w:lvlJc w:val="right"/>
      <w:pPr>
        <w:ind w:left="2472" w:hanging="180"/>
      </w:pPr>
    </w:lvl>
    <w:lvl w:ilvl="3" w:tplc="080A000F" w:tentative="1">
      <w:start w:val="1"/>
      <w:numFmt w:val="decimal"/>
      <w:lvlText w:val="%4."/>
      <w:lvlJc w:val="left"/>
      <w:pPr>
        <w:ind w:left="3192" w:hanging="360"/>
      </w:pPr>
    </w:lvl>
    <w:lvl w:ilvl="4" w:tplc="080A0019" w:tentative="1">
      <w:start w:val="1"/>
      <w:numFmt w:val="lowerLetter"/>
      <w:lvlText w:val="%5."/>
      <w:lvlJc w:val="left"/>
      <w:pPr>
        <w:ind w:left="3912" w:hanging="360"/>
      </w:pPr>
    </w:lvl>
    <w:lvl w:ilvl="5" w:tplc="080A001B" w:tentative="1">
      <w:start w:val="1"/>
      <w:numFmt w:val="lowerRoman"/>
      <w:lvlText w:val="%6."/>
      <w:lvlJc w:val="right"/>
      <w:pPr>
        <w:ind w:left="4632" w:hanging="180"/>
      </w:pPr>
    </w:lvl>
    <w:lvl w:ilvl="6" w:tplc="080A000F" w:tentative="1">
      <w:start w:val="1"/>
      <w:numFmt w:val="decimal"/>
      <w:lvlText w:val="%7."/>
      <w:lvlJc w:val="left"/>
      <w:pPr>
        <w:ind w:left="5352" w:hanging="360"/>
      </w:pPr>
    </w:lvl>
    <w:lvl w:ilvl="7" w:tplc="080A0019" w:tentative="1">
      <w:start w:val="1"/>
      <w:numFmt w:val="lowerLetter"/>
      <w:lvlText w:val="%8."/>
      <w:lvlJc w:val="left"/>
      <w:pPr>
        <w:ind w:left="6072" w:hanging="360"/>
      </w:pPr>
    </w:lvl>
    <w:lvl w:ilvl="8" w:tplc="080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">
    <w:nsid w:val="0CD02A2D"/>
    <w:multiLevelType w:val="hybridMultilevel"/>
    <w:tmpl w:val="38A47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B7EC3"/>
    <w:multiLevelType w:val="hybridMultilevel"/>
    <w:tmpl w:val="86A63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4B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4A4B65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F3F13"/>
    <w:multiLevelType w:val="hybridMultilevel"/>
    <w:tmpl w:val="F72849D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70B2E"/>
    <w:multiLevelType w:val="hybridMultilevel"/>
    <w:tmpl w:val="7E8C4372"/>
    <w:lvl w:ilvl="0" w:tplc="5692A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30109"/>
    <w:multiLevelType w:val="hybridMultilevel"/>
    <w:tmpl w:val="F72849D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F5018"/>
    <w:multiLevelType w:val="hybridMultilevel"/>
    <w:tmpl w:val="CAEC33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271B7"/>
    <w:multiLevelType w:val="hybridMultilevel"/>
    <w:tmpl w:val="FCB42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E6C18"/>
    <w:multiLevelType w:val="hybridMultilevel"/>
    <w:tmpl w:val="334676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A6F54"/>
    <w:multiLevelType w:val="hybridMultilevel"/>
    <w:tmpl w:val="A0708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C6493"/>
    <w:multiLevelType w:val="hybridMultilevel"/>
    <w:tmpl w:val="32264F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05DA5"/>
    <w:multiLevelType w:val="hybridMultilevel"/>
    <w:tmpl w:val="EEE69586"/>
    <w:lvl w:ilvl="0" w:tplc="250E0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11543"/>
    <w:multiLevelType w:val="hybridMultilevel"/>
    <w:tmpl w:val="BCB87B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C2E63"/>
    <w:multiLevelType w:val="hybridMultilevel"/>
    <w:tmpl w:val="9CFA9262"/>
    <w:lvl w:ilvl="0" w:tplc="080A0013">
      <w:start w:val="1"/>
      <w:numFmt w:val="upperRoman"/>
      <w:lvlText w:val="%1."/>
      <w:lvlJc w:val="right"/>
      <w:pPr>
        <w:ind w:left="1032" w:hanging="360"/>
      </w:pPr>
    </w:lvl>
    <w:lvl w:ilvl="1" w:tplc="080A0019" w:tentative="1">
      <w:start w:val="1"/>
      <w:numFmt w:val="lowerLetter"/>
      <w:lvlText w:val="%2."/>
      <w:lvlJc w:val="left"/>
      <w:pPr>
        <w:ind w:left="1752" w:hanging="360"/>
      </w:pPr>
    </w:lvl>
    <w:lvl w:ilvl="2" w:tplc="080A001B" w:tentative="1">
      <w:start w:val="1"/>
      <w:numFmt w:val="lowerRoman"/>
      <w:lvlText w:val="%3."/>
      <w:lvlJc w:val="right"/>
      <w:pPr>
        <w:ind w:left="2472" w:hanging="180"/>
      </w:pPr>
    </w:lvl>
    <w:lvl w:ilvl="3" w:tplc="080A000F" w:tentative="1">
      <w:start w:val="1"/>
      <w:numFmt w:val="decimal"/>
      <w:lvlText w:val="%4."/>
      <w:lvlJc w:val="left"/>
      <w:pPr>
        <w:ind w:left="3192" w:hanging="360"/>
      </w:pPr>
    </w:lvl>
    <w:lvl w:ilvl="4" w:tplc="080A0019" w:tentative="1">
      <w:start w:val="1"/>
      <w:numFmt w:val="lowerLetter"/>
      <w:lvlText w:val="%5."/>
      <w:lvlJc w:val="left"/>
      <w:pPr>
        <w:ind w:left="3912" w:hanging="360"/>
      </w:pPr>
    </w:lvl>
    <w:lvl w:ilvl="5" w:tplc="080A001B" w:tentative="1">
      <w:start w:val="1"/>
      <w:numFmt w:val="lowerRoman"/>
      <w:lvlText w:val="%6."/>
      <w:lvlJc w:val="right"/>
      <w:pPr>
        <w:ind w:left="4632" w:hanging="180"/>
      </w:pPr>
    </w:lvl>
    <w:lvl w:ilvl="6" w:tplc="080A000F" w:tentative="1">
      <w:start w:val="1"/>
      <w:numFmt w:val="decimal"/>
      <w:lvlText w:val="%7."/>
      <w:lvlJc w:val="left"/>
      <w:pPr>
        <w:ind w:left="5352" w:hanging="360"/>
      </w:pPr>
    </w:lvl>
    <w:lvl w:ilvl="7" w:tplc="080A0019" w:tentative="1">
      <w:start w:val="1"/>
      <w:numFmt w:val="lowerLetter"/>
      <w:lvlText w:val="%8."/>
      <w:lvlJc w:val="left"/>
      <w:pPr>
        <w:ind w:left="6072" w:hanging="360"/>
      </w:pPr>
    </w:lvl>
    <w:lvl w:ilvl="8" w:tplc="080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7">
    <w:nsid w:val="314438B5"/>
    <w:multiLevelType w:val="hybridMultilevel"/>
    <w:tmpl w:val="5972FD0C"/>
    <w:lvl w:ilvl="0" w:tplc="7136A0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311B81"/>
    <w:multiLevelType w:val="hybridMultilevel"/>
    <w:tmpl w:val="8F88D85C"/>
    <w:lvl w:ilvl="0" w:tplc="87AC4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E169C"/>
    <w:multiLevelType w:val="hybridMultilevel"/>
    <w:tmpl w:val="28F6A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107B8"/>
    <w:multiLevelType w:val="hybridMultilevel"/>
    <w:tmpl w:val="52865C54"/>
    <w:lvl w:ilvl="0" w:tplc="BA5620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95FBD"/>
    <w:multiLevelType w:val="hybridMultilevel"/>
    <w:tmpl w:val="345AD2C4"/>
    <w:lvl w:ilvl="0" w:tplc="CC94065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96E50"/>
    <w:multiLevelType w:val="hybridMultilevel"/>
    <w:tmpl w:val="82B494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D6495"/>
    <w:multiLevelType w:val="hybridMultilevel"/>
    <w:tmpl w:val="93129D0E"/>
    <w:lvl w:ilvl="0" w:tplc="A67C5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74CA9"/>
    <w:multiLevelType w:val="hybridMultilevel"/>
    <w:tmpl w:val="8D1E5536"/>
    <w:lvl w:ilvl="0" w:tplc="78E0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469B3"/>
    <w:multiLevelType w:val="hybridMultilevel"/>
    <w:tmpl w:val="A296DF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1C71C7"/>
    <w:multiLevelType w:val="hybridMultilevel"/>
    <w:tmpl w:val="5AA6FB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4B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4C1E"/>
    <w:multiLevelType w:val="hybridMultilevel"/>
    <w:tmpl w:val="8A4619B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2F2695"/>
    <w:multiLevelType w:val="hybridMultilevel"/>
    <w:tmpl w:val="319C8C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C67F15"/>
    <w:multiLevelType w:val="hybridMultilevel"/>
    <w:tmpl w:val="1B887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7A11AD"/>
    <w:multiLevelType w:val="hybridMultilevel"/>
    <w:tmpl w:val="0BC4DD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747483"/>
    <w:multiLevelType w:val="hybridMultilevel"/>
    <w:tmpl w:val="0B6ED3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9212DF"/>
    <w:multiLevelType w:val="hybridMultilevel"/>
    <w:tmpl w:val="38A47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344F7"/>
    <w:multiLevelType w:val="hybridMultilevel"/>
    <w:tmpl w:val="10FAA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920CF"/>
    <w:multiLevelType w:val="hybridMultilevel"/>
    <w:tmpl w:val="5A4A61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A4B6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5746971"/>
    <w:multiLevelType w:val="hybridMultilevel"/>
    <w:tmpl w:val="27AE936E"/>
    <w:lvl w:ilvl="0" w:tplc="7FE6034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22350"/>
    <w:multiLevelType w:val="hybridMultilevel"/>
    <w:tmpl w:val="0BC4DD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665E8"/>
    <w:multiLevelType w:val="hybridMultilevel"/>
    <w:tmpl w:val="E67001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06CCD"/>
    <w:multiLevelType w:val="hybridMultilevel"/>
    <w:tmpl w:val="7506C932"/>
    <w:lvl w:ilvl="0" w:tplc="09928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08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947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83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02B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8C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2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AF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2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FAD1AD6"/>
    <w:multiLevelType w:val="hybridMultilevel"/>
    <w:tmpl w:val="8C68F4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01F7A"/>
    <w:multiLevelType w:val="hybridMultilevel"/>
    <w:tmpl w:val="325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322ED7"/>
    <w:multiLevelType w:val="hybridMultilevel"/>
    <w:tmpl w:val="2E9A3E4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4831B8"/>
    <w:multiLevelType w:val="hybridMultilevel"/>
    <w:tmpl w:val="3ECEE3C2"/>
    <w:lvl w:ilvl="0" w:tplc="1602A0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4271C2"/>
    <w:multiLevelType w:val="hybridMultilevel"/>
    <w:tmpl w:val="F72849D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A2F5C"/>
    <w:multiLevelType w:val="hybridMultilevel"/>
    <w:tmpl w:val="41D29404"/>
    <w:lvl w:ilvl="0" w:tplc="4650D760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63B2E"/>
    <w:multiLevelType w:val="hybridMultilevel"/>
    <w:tmpl w:val="E4F406C6"/>
    <w:lvl w:ilvl="0" w:tplc="994A3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11"/>
  </w:num>
  <w:num w:numId="4">
    <w:abstractNumId w:val="9"/>
  </w:num>
  <w:num w:numId="5">
    <w:abstractNumId w:val="13"/>
  </w:num>
  <w:num w:numId="6">
    <w:abstractNumId w:val="45"/>
  </w:num>
  <w:num w:numId="7">
    <w:abstractNumId w:val="1"/>
  </w:num>
  <w:num w:numId="8">
    <w:abstractNumId w:val="19"/>
  </w:num>
  <w:num w:numId="9">
    <w:abstractNumId w:val="15"/>
  </w:num>
  <w:num w:numId="10">
    <w:abstractNumId w:val="29"/>
  </w:num>
  <w:num w:numId="11">
    <w:abstractNumId w:val="12"/>
  </w:num>
  <w:num w:numId="12">
    <w:abstractNumId w:val="25"/>
  </w:num>
  <w:num w:numId="13">
    <w:abstractNumId w:val="31"/>
  </w:num>
  <w:num w:numId="14">
    <w:abstractNumId w:val="4"/>
  </w:num>
  <w:num w:numId="15">
    <w:abstractNumId w:val="32"/>
  </w:num>
  <w:num w:numId="16">
    <w:abstractNumId w:val="24"/>
  </w:num>
  <w:num w:numId="17">
    <w:abstractNumId w:val="22"/>
  </w:num>
  <w:num w:numId="18">
    <w:abstractNumId w:val="36"/>
  </w:num>
  <w:num w:numId="19">
    <w:abstractNumId w:val="30"/>
  </w:num>
  <w:num w:numId="20">
    <w:abstractNumId w:val="28"/>
  </w:num>
  <w:num w:numId="21">
    <w:abstractNumId w:val="7"/>
  </w:num>
  <w:num w:numId="22">
    <w:abstractNumId w:val="40"/>
  </w:num>
  <w:num w:numId="23">
    <w:abstractNumId w:val="23"/>
  </w:num>
  <w:num w:numId="24">
    <w:abstractNumId w:val="10"/>
  </w:num>
  <w:num w:numId="25">
    <w:abstractNumId w:val="42"/>
  </w:num>
  <w:num w:numId="26">
    <w:abstractNumId w:val="35"/>
  </w:num>
  <w:num w:numId="27">
    <w:abstractNumId w:val="14"/>
  </w:num>
  <w:num w:numId="28">
    <w:abstractNumId w:val="17"/>
  </w:num>
  <w:num w:numId="29">
    <w:abstractNumId w:val="34"/>
  </w:num>
  <w:num w:numId="30">
    <w:abstractNumId w:val="26"/>
  </w:num>
  <w:num w:numId="31">
    <w:abstractNumId w:val="39"/>
  </w:num>
  <w:num w:numId="32">
    <w:abstractNumId w:val="5"/>
  </w:num>
  <w:num w:numId="33">
    <w:abstractNumId w:val="18"/>
  </w:num>
  <w:num w:numId="34">
    <w:abstractNumId w:val="41"/>
  </w:num>
  <w:num w:numId="35">
    <w:abstractNumId w:val="6"/>
  </w:num>
  <w:num w:numId="36">
    <w:abstractNumId w:val="2"/>
  </w:num>
  <w:num w:numId="37">
    <w:abstractNumId w:val="43"/>
  </w:num>
  <w:num w:numId="38">
    <w:abstractNumId w:val="8"/>
  </w:num>
  <w:num w:numId="39">
    <w:abstractNumId w:val="38"/>
  </w:num>
  <w:num w:numId="40">
    <w:abstractNumId w:val="20"/>
  </w:num>
  <w:num w:numId="41">
    <w:abstractNumId w:val="44"/>
  </w:num>
  <w:num w:numId="42">
    <w:abstractNumId w:val="21"/>
  </w:num>
  <w:num w:numId="43">
    <w:abstractNumId w:val="33"/>
  </w:num>
  <w:num w:numId="44">
    <w:abstractNumId w:val="0"/>
  </w:num>
  <w:num w:numId="45">
    <w:abstractNumId w:val="16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DE"/>
    <w:rsid w:val="00001215"/>
    <w:rsid w:val="00001C31"/>
    <w:rsid w:val="00003D67"/>
    <w:rsid w:val="000056A7"/>
    <w:rsid w:val="0000594D"/>
    <w:rsid w:val="000067F8"/>
    <w:rsid w:val="000121AC"/>
    <w:rsid w:val="00014A71"/>
    <w:rsid w:val="000157DA"/>
    <w:rsid w:val="00015E3B"/>
    <w:rsid w:val="00016AF2"/>
    <w:rsid w:val="00021A8E"/>
    <w:rsid w:val="0002548D"/>
    <w:rsid w:val="00025513"/>
    <w:rsid w:val="000308EF"/>
    <w:rsid w:val="000317E3"/>
    <w:rsid w:val="00031C59"/>
    <w:rsid w:val="00032E87"/>
    <w:rsid w:val="000375CE"/>
    <w:rsid w:val="000413F4"/>
    <w:rsid w:val="00042AEB"/>
    <w:rsid w:val="00044A5A"/>
    <w:rsid w:val="000456DB"/>
    <w:rsid w:val="000479E0"/>
    <w:rsid w:val="000504BC"/>
    <w:rsid w:val="00050C04"/>
    <w:rsid w:val="000515DC"/>
    <w:rsid w:val="0005238D"/>
    <w:rsid w:val="0005674C"/>
    <w:rsid w:val="00060F26"/>
    <w:rsid w:val="00061337"/>
    <w:rsid w:val="00067816"/>
    <w:rsid w:val="00070BC3"/>
    <w:rsid w:val="000713E4"/>
    <w:rsid w:val="00072772"/>
    <w:rsid w:val="000727AC"/>
    <w:rsid w:val="000738F1"/>
    <w:rsid w:val="00073976"/>
    <w:rsid w:val="000758B6"/>
    <w:rsid w:val="00076E94"/>
    <w:rsid w:val="00076F64"/>
    <w:rsid w:val="00077D5B"/>
    <w:rsid w:val="00080E78"/>
    <w:rsid w:val="00084971"/>
    <w:rsid w:val="000912E9"/>
    <w:rsid w:val="000934FF"/>
    <w:rsid w:val="00094521"/>
    <w:rsid w:val="000959CE"/>
    <w:rsid w:val="00096EDF"/>
    <w:rsid w:val="000A0058"/>
    <w:rsid w:val="000A11D4"/>
    <w:rsid w:val="000A19AE"/>
    <w:rsid w:val="000A19C1"/>
    <w:rsid w:val="000A2923"/>
    <w:rsid w:val="000A33ED"/>
    <w:rsid w:val="000A3CFD"/>
    <w:rsid w:val="000A6419"/>
    <w:rsid w:val="000A6DE6"/>
    <w:rsid w:val="000A7DDC"/>
    <w:rsid w:val="000B2515"/>
    <w:rsid w:val="000B33B4"/>
    <w:rsid w:val="000B456D"/>
    <w:rsid w:val="000B460E"/>
    <w:rsid w:val="000B4D6F"/>
    <w:rsid w:val="000C0FA8"/>
    <w:rsid w:val="000C3986"/>
    <w:rsid w:val="000C39A3"/>
    <w:rsid w:val="000C3E4D"/>
    <w:rsid w:val="000D042B"/>
    <w:rsid w:val="000D1D48"/>
    <w:rsid w:val="000D3313"/>
    <w:rsid w:val="000D4572"/>
    <w:rsid w:val="000D7DD8"/>
    <w:rsid w:val="000E06CD"/>
    <w:rsid w:val="000E21DD"/>
    <w:rsid w:val="000E22C5"/>
    <w:rsid w:val="000F33B0"/>
    <w:rsid w:val="000F4F9C"/>
    <w:rsid w:val="000F5D02"/>
    <w:rsid w:val="000F6F2E"/>
    <w:rsid w:val="00100FE2"/>
    <w:rsid w:val="001018C6"/>
    <w:rsid w:val="00101B08"/>
    <w:rsid w:val="0010249C"/>
    <w:rsid w:val="00103055"/>
    <w:rsid w:val="0010402C"/>
    <w:rsid w:val="00105ABD"/>
    <w:rsid w:val="001063CE"/>
    <w:rsid w:val="00106DCC"/>
    <w:rsid w:val="001108B6"/>
    <w:rsid w:val="001112B7"/>
    <w:rsid w:val="00113622"/>
    <w:rsid w:val="00113929"/>
    <w:rsid w:val="00113D04"/>
    <w:rsid w:val="00116E73"/>
    <w:rsid w:val="00121366"/>
    <w:rsid w:val="001221E3"/>
    <w:rsid w:val="00123B5A"/>
    <w:rsid w:val="001253D8"/>
    <w:rsid w:val="00132115"/>
    <w:rsid w:val="001321C2"/>
    <w:rsid w:val="001321D1"/>
    <w:rsid w:val="00132246"/>
    <w:rsid w:val="00134513"/>
    <w:rsid w:val="00134C0E"/>
    <w:rsid w:val="0013653B"/>
    <w:rsid w:val="001425EA"/>
    <w:rsid w:val="00144499"/>
    <w:rsid w:val="00145D9F"/>
    <w:rsid w:val="001468DF"/>
    <w:rsid w:val="00150264"/>
    <w:rsid w:val="0015042C"/>
    <w:rsid w:val="00150D7D"/>
    <w:rsid w:val="00151009"/>
    <w:rsid w:val="0015273A"/>
    <w:rsid w:val="00153F1A"/>
    <w:rsid w:val="00154AC9"/>
    <w:rsid w:val="001550AF"/>
    <w:rsid w:val="001550BF"/>
    <w:rsid w:val="001560D7"/>
    <w:rsid w:val="00157800"/>
    <w:rsid w:val="001578C9"/>
    <w:rsid w:val="00160922"/>
    <w:rsid w:val="001615FE"/>
    <w:rsid w:val="0016274E"/>
    <w:rsid w:val="0016483B"/>
    <w:rsid w:val="00166720"/>
    <w:rsid w:val="00166993"/>
    <w:rsid w:val="00166C98"/>
    <w:rsid w:val="00171912"/>
    <w:rsid w:val="0017333B"/>
    <w:rsid w:val="0017346D"/>
    <w:rsid w:val="00173CBB"/>
    <w:rsid w:val="001740F4"/>
    <w:rsid w:val="001762A1"/>
    <w:rsid w:val="0017677B"/>
    <w:rsid w:val="00181668"/>
    <w:rsid w:val="001837B5"/>
    <w:rsid w:val="001844D1"/>
    <w:rsid w:val="0018660F"/>
    <w:rsid w:val="001914C1"/>
    <w:rsid w:val="00194502"/>
    <w:rsid w:val="00195273"/>
    <w:rsid w:val="00197014"/>
    <w:rsid w:val="001979FC"/>
    <w:rsid w:val="001A0AF9"/>
    <w:rsid w:val="001A1974"/>
    <w:rsid w:val="001A30E4"/>
    <w:rsid w:val="001A4362"/>
    <w:rsid w:val="001A46EF"/>
    <w:rsid w:val="001A4EA2"/>
    <w:rsid w:val="001A5105"/>
    <w:rsid w:val="001A5F82"/>
    <w:rsid w:val="001B04B4"/>
    <w:rsid w:val="001C3081"/>
    <w:rsid w:val="001C3D4B"/>
    <w:rsid w:val="001C3FC9"/>
    <w:rsid w:val="001D0730"/>
    <w:rsid w:val="001D4E26"/>
    <w:rsid w:val="001D5793"/>
    <w:rsid w:val="001D63A2"/>
    <w:rsid w:val="001D729A"/>
    <w:rsid w:val="001E09E3"/>
    <w:rsid w:val="001E0AF2"/>
    <w:rsid w:val="001E0DFE"/>
    <w:rsid w:val="001E212B"/>
    <w:rsid w:val="001E55DB"/>
    <w:rsid w:val="001E5E8D"/>
    <w:rsid w:val="001E63F5"/>
    <w:rsid w:val="001E76C6"/>
    <w:rsid w:val="001F0265"/>
    <w:rsid w:val="001F297C"/>
    <w:rsid w:val="001F554B"/>
    <w:rsid w:val="001F66B3"/>
    <w:rsid w:val="001F7C43"/>
    <w:rsid w:val="00200879"/>
    <w:rsid w:val="00203B85"/>
    <w:rsid w:val="00205780"/>
    <w:rsid w:val="002115AF"/>
    <w:rsid w:val="00211A93"/>
    <w:rsid w:val="0021522B"/>
    <w:rsid w:val="00216C5E"/>
    <w:rsid w:val="0021758C"/>
    <w:rsid w:val="00220832"/>
    <w:rsid w:val="00221139"/>
    <w:rsid w:val="00225B58"/>
    <w:rsid w:val="00225B61"/>
    <w:rsid w:val="0022682A"/>
    <w:rsid w:val="00226DF9"/>
    <w:rsid w:val="00227233"/>
    <w:rsid w:val="002274DF"/>
    <w:rsid w:val="00232BED"/>
    <w:rsid w:val="002342B6"/>
    <w:rsid w:val="0023526B"/>
    <w:rsid w:val="00236A42"/>
    <w:rsid w:val="00237A65"/>
    <w:rsid w:val="00240CD4"/>
    <w:rsid w:val="002413AA"/>
    <w:rsid w:val="002426AC"/>
    <w:rsid w:val="00243C38"/>
    <w:rsid w:val="00247C28"/>
    <w:rsid w:val="0025214A"/>
    <w:rsid w:val="002551A6"/>
    <w:rsid w:val="00256343"/>
    <w:rsid w:val="002566B1"/>
    <w:rsid w:val="002577FD"/>
    <w:rsid w:val="00262FA6"/>
    <w:rsid w:val="002632AA"/>
    <w:rsid w:val="002636A0"/>
    <w:rsid w:val="00266B97"/>
    <w:rsid w:val="002678CF"/>
    <w:rsid w:val="00273029"/>
    <w:rsid w:val="0027400F"/>
    <w:rsid w:val="002749E6"/>
    <w:rsid w:val="0027708E"/>
    <w:rsid w:val="00281413"/>
    <w:rsid w:val="00281765"/>
    <w:rsid w:val="00283ECC"/>
    <w:rsid w:val="00287458"/>
    <w:rsid w:val="0029101A"/>
    <w:rsid w:val="002929FB"/>
    <w:rsid w:val="00292EE9"/>
    <w:rsid w:val="0029377A"/>
    <w:rsid w:val="0029449E"/>
    <w:rsid w:val="002A282C"/>
    <w:rsid w:val="002A45DB"/>
    <w:rsid w:val="002A5186"/>
    <w:rsid w:val="002A7330"/>
    <w:rsid w:val="002B2FA3"/>
    <w:rsid w:val="002B3854"/>
    <w:rsid w:val="002B3D44"/>
    <w:rsid w:val="002B6E66"/>
    <w:rsid w:val="002B7C84"/>
    <w:rsid w:val="002C028D"/>
    <w:rsid w:val="002C1A9F"/>
    <w:rsid w:val="002C2151"/>
    <w:rsid w:val="002C3112"/>
    <w:rsid w:val="002C361C"/>
    <w:rsid w:val="002C4D69"/>
    <w:rsid w:val="002C7219"/>
    <w:rsid w:val="002D21B7"/>
    <w:rsid w:val="002E07CC"/>
    <w:rsid w:val="002E29DD"/>
    <w:rsid w:val="002E3C46"/>
    <w:rsid w:val="002E6C4D"/>
    <w:rsid w:val="002E7269"/>
    <w:rsid w:val="002F5E96"/>
    <w:rsid w:val="0030199A"/>
    <w:rsid w:val="00302A60"/>
    <w:rsid w:val="003032DE"/>
    <w:rsid w:val="00306566"/>
    <w:rsid w:val="00306FEA"/>
    <w:rsid w:val="00307668"/>
    <w:rsid w:val="0030774B"/>
    <w:rsid w:val="00307D40"/>
    <w:rsid w:val="00311F9F"/>
    <w:rsid w:val="003134A5"/>
    <w:rsid w:val="00313519"/>
    <w:rsid w:val="00315F09"/>
    <w:rsid w:val="0031658A"/>
    <w:rsid w:val="00317653"/>
    <w:rsid w:val="00317F63"/>
    <w:rsid w:val="0032025E"/>
    <w:rsid w:val="00320C7E"/>
    <w:rsid w:val="00321BF9"/>
    <w:rsid w:val="00322E91"/>
    <w:rsid w:val="003255F9"/>
    <w:rsid w:val="00331602"/>
    <w:rsid w:val="00333A35"/>
    <w:rsid w:val="00333BAC"/>
    <w:rsid w:val="003352FF"/>
    <w:rsid w:val="00336420"/>
    <w:rsid w:val="00337867"/>
    <w:rsid w:val="0034152A"/>
    <w:rsid w:val="00341A80"/>
    <w:rsid w:val="00343643"/>
    <w:rsid w:val="003448AB"/>
    <w:rsid w:val="003454FA"/>
    <w:rsid w:val="00354432"/>
    <w:rsid w:val="00355BFA"/>
    <w:rsid w:val="003566F0"/>
    <w:rsid w:val="00360911"/>
    <w:rsid w:val="00375A97"/>
    <w:rsid w:val="0038045F"/>
    <w:rsid w:val="00380BBE"/>
    <w:rsid w:val="00381A19"/>
    <w:rsid w:val="003830EA"/>
    <w:rsid w:val="00390E70"/>
    <w:rsid w:val="0039210F"/>
    <w:rsid w:val="00392F3F"/>
    <w:rsid w:val="003975BD"/>
    <w:rsid w:val="003A3167"/>
    <w:rsid w:val="003A3ACC"/>
    <w:rsid w:val="003A520A"/>
    <w:rsid w:val="003B018B"/>
    <w:rsid w:val="003B3059"/>
    <w:rsid w:val="003B4F1B"/>
    <w:rsid w:val="003B4F3F"/>
    <w:rsid w:val="003B66B7"/>
    <w:rsid w:val="003B7902"/>
    <w:rsid w:val="003C0C60"/>
    <w:rsid w:val="003C170F"/>
    <w:rsid w:val="003C747F"/>
    <w:rsid w:val="003C7EF8"/>
    <w:rsid w:val="003D1134"/>
    <w:rsid w:val="003D143C"/>
    <w:rsid w:val="003D2208"/>
    <w:rsid w:val="003D2EE2"/>
    <w:rsid w:val="003D42B9"/>
    <w:rsid w:val="003D4466"/>
    <w:rsid w:val="003D4C0B"/>
    <w:rsid w:val="003D61A8"/>
    <w:rsid w:val="003D69BE"/>
    <w:rsid w:val="003E196A"/>
    <w:rsid w:val="003E1B36"/>
    <w:rsid w:val="003E23C3"/>
    <w:rsid w:val="003E4234"/>
    <w:rsid w:val="003E42C4"/>
    <w:rsid w:val="003E4C99"/>
    <w:rsid w:val="003E50A6"/>
    <w:rsid w:val="003E5756"/>
    <w:rsid w:val="003E592E"/>
    <w:rsid w:val="003E5E8B"/>
    <w:rsid w:val="003F02F4"/>
    <w:rsid w:val="003F1875"/>
    <w:rsid w:val="003F1C2B"/>
    <w:rsid w:val="003F1C9B"/>
    <w:rsid w:val="003F3E37"/>
    <w:rsid w:val="003F5C51"/>
    <w:rsid w:val="00401BFA"/>
    <w:rsid w:val="004032E2"/>
    <w:rsid w:val="00406960"/>
    <w:rsid w:val="00407EB5"/>
    <w:rsid w:val="00410776"/>
    <w:rsid w:val="00410D84"/>
    <w:rsid w:val="004111AD"/>
    <w:rsid w:val="0041227E"/>
    <w:rsid w:val="0041235D"/>
    <w:rsid w:val="00412703"/>
    <w:rsid w:val="00413CA1"/>
    <w:rsid w:val="00413CA2"/>
    <w:rsid w:val="00414879"/>
    <w:rsid w:val="00416F9F"/>
    <w:rsid w:val="004178F6"/>
    <w:rsid w:val="004201D6"/>
    <w:rsid w:val="00421D7C"/>
    <w:rsid w:val="00425A20"/>
    <w:rsid w:val="00427AE1"/>
    <w:rsid w:val="0043039A"/>
    <w:rsid w:val="00432064"/>
    <w:rsid w:val="0043295D"/>
    <w:rsid w:val="00434668"/>
    <w:rsid w:val="00434DAB"/>
    <w:rsid w:val="00444614"/>
    <w:rsid w:val="00444C4F"/>
    <w:rsid w:val="004460F2"/>
    <w:rsid w:val="0045240E"/>
    <w:rsid w:val="00452856"/>
    <w:rsid w:val="00452A80"/>
    <w:rsid w:val="00455F11"/>
    <w:rsid w:val="00455F99"/>
    <w:rsid w:val="00460550"/>
    <w:rsid w:val="00462829"/>
    <w:rsid w:val="00464DAC"/>
    <w:rsid w:val="00465850"/>
    <w:rsid w:val="004661D3"/>
    <w:rsid w:val="004718AB"/>
    <w:rsid w:val="00472457"/>
    <w:rsid w:val="00473938"/>
    <w:rsid w:val="004743D6"/>
    <w:rsid w:val="0047682E"/>
    <w:rsid w:val="004828E3"/>
    <w:rsid w:val="00483B5B"/>
    <w:rsid w:val="0048537C"/>
    <w:rsid w:val="00486FE4"/>
    <w:rsid w:val="00492166"/>
    <w:rsid w:val="00492D97"/>
    <w:rsid w:val="004937BE"/>
    <w:rsid w:val="0049430D"/>
    <w:rsid w:val="0049608B"/>
    <w:rsid w:val="00496665"/>
    <w:rsid w:val="0049683E"/>
    <w:rsid w:val="004A1859"/>
    <w:rsid w:val="004A35AE"/>
    <w:rsid w:val="004A494D"/>
    <w:rsid w:val="004A7374"/>
    <w:rsid w:val="004B06CA"/>
    <w:rsid w:val="004B2838"/>
    <w:rsid w:val="004B2C43"/>
    <w:rsid w:val="004B33B1"/>
    <w:rsid w:val="004B34F6"/>
    <w:rsid w:val="004B7CC2"/>
    <w:rsid w:val="004C21BA"/>
    <w:rsid w:val="004C2466"/>
    <w:rsid w:val="004C3C79"/>
    <w:rsid w:val="004C4C36"/>
    <w:rsid w:val="004C6A37"/>
    <w:rsid w:val="004C6C6E"/>
    <w:rsid w:val="004D0718"/>
    <w:rsid w:val="004D0974"/>
    <w:rsid w:val="004D364B"/>
    <w:rsid w:val="004D4619"/>
    <w:rsid w:val="004D5937"/>
    <w:rsid w:val="004D5B77"/>
    <w:rsid w:val="004D72DA"/>
    <w:rsid w:val="004E0130"/>
    <w:rsid w:val="004E2DBB"/>
    <w:rsid w:val="004E6525"/>
    <w:rsid w:val="004F0D37"/>
    <w:rsid w:val="004F2D4F"/>
    <w:rsid w:val="004F4E74"/>
    <w:rsid w:val="004F7940"/>
    <w:rsid w:val="005026E4"/>
    <w:rsid w:val="00502FE5"/>
    <w:rsid w:val="00504921"/>
    <w:rsid w:val="00506AD4"/>
    <w:rsid w:val="00511068"/>
    <w:rsid w:val="00512C05"/>
    <w:rsid w:val="0051435A"/>
    <w:rsid w:val="0051462E"/>
    <w:rsid w:val="005207FF"/>
    <w:rsid w:val="005208BB"/>
    <w:rsid w:val="005217AC"/>
    <w:rsid w:val="00523C3F"/>
    <w:rsid w:val="005348A7"/>
    <w:rsid w:val="00534CD2"/>
    <w:rsid w:val="0054069C"/>
    <w:rsid w:val="005435C6"/>
    <w:rsid w:val="00543F26"/>
    <w:rsid w:val="00546830"/>
    <w:rsid w:val="005506C9"/>
    <w:rsid w:val="00550BEA"/>
    <w:rsid w:val="00554A58"/>
    <w:rsid w:val="00554FF1"/>
    <w:rsid w:val="00566025"/>
    <w:rsid w:val="005669FD"/>
    <w:rsid w:val="00571AC7"/>
    <w:rsid w:val="00571EF7"/>
    <w:rsid w:val="005720B6"/>
    <w:rsid w:val="005724C7"/>
    <w:rsid w:val="005739E4"/>
    <w:rsid w:val="00574434"/>
    <w:rsid w:val="00576963"/>
    <w:rsid w:val="00576DF0"/>
    <w:rsid w:val="00576ED9"/>
    <w:rsid w:val="00577297"/>
    <w:rsid w:val="0058001E"/>
    <w:rsid w:val="0058505A"/>
    <w:rsid w:val="00585836"/>
    <w:rsid w:val="0058630E"/>
    <w:rsid w:val="0058696F"/>
    <w:rsid w:val="00587347"/>
    <w:rsid w:val="00590435"/>
    <w:rsid w:val="00590DBD"/>
    <w:rsid w:val="0059106C"/>
    <w:rsid w:val="00593016"/>
    <w:rsid w:val="00593D2F"/>
    <w:rsid w:val="00597CCC"/>
    <w:rsid w:val="005A107C"/>
    <w:rsid w:val="005A3254"/>
    <w:rsid w:val="005A4CB4"/>
    <w:rsid w:val="005A57E0"/>
    <w:rsid w:val="005B0D68"/>
    <w:rsid w:val="005B60D6"/>
    <w:rsid w:val="005B624C"/>
    <w:rsid w:val="005B7B4E"/>
    <w:rsid w:val="005C0E8F"/>
    <w:rsid w:val="005C24EE"/>
    <w:rsid w:val="005C30B7"/>
    <w:rsid w:val="005C3731"/>
    <w:rsid w:val="005C423A"/>
    <w:rsid w:val="005C50A0"/>
    <w:rsid w:val="005C5B8D"/>
    <w:rsid w:val="005C6762"/>
    <w:rsid w:val="005D0C48"/>
    <w:rsid w:val="005D12FC"/>
    <w:rsid w:val="005D35E9"/>
    <w:rsid w:val="005D5C73"/>
    <w:rsid w:val="005D5F51"/>
    <w:rsid w:val="005F17E3"/>
    <w:rsid w:val="005F36F3"/>
    <w:rsid w:val="005F53CF"/>
    <w:rsid w:val="005F7437"/>
    <w:rsid w:val="006012C3"/>
    <w:rsid w:val="00603A77"/>
    <w:rsid w:val="00603FCE"/>
    <w:rsid w:val="00610A23"/>
    <w:rsid w:val="00614309"/>
    <w:rsid w:val="00615DC7"/>
    <w:rsid w:val="006174FD"/>
    <w:rsid w:val="006214FA"/>
    <w:rsid w:val="006225BD"/>
    <w:rsid w:val="006227C9"/>
    <w:rsid w:val="0062536F"/>
    <w:rsid w:val="00632B4F"/>
    <w:rsid w:val="00632BEC"/>
    <w:rsid w:val="00633965"/>
    <w:rsid w:val="00633D0B"/>
    <w:rsid w:val="0063518C"/>
    <w:rsid w:val="00637CB0"/>
    <w:rsid w:val="00637D7D"/>
    <w:rsid w:val="00641052"/>
    <w:rsid w:val="006419A2"/>
    <w:rsid w:val="006462B7"/>
    <w:rsid w:val="00646787"/>
    <w:rsid w:val="00646C99"/>
    <w:rsid w:val="00647618"/>
    <w:rsid w:val="00647D3E"/>
    <w:rsid w:val="00651D07"/>
    <w:rsid w:val="006529CB"/>
    <w:rsid w:val="006540D6"/>
    <w:rsid w:val="00660687"/>
    <w:rsid w:val="00660EC1"/>
    <w:rsid w:val="006633BC"/>
    <w:rsid w:val="0066441F"/>
    <w:rsid w:val="0066557C"/>
    <w:rsid w:val="00675E7A"/>
    <w:rsid w:val="00681CD3"/>
    <w:rsid w:val="00682116"/>
    <w:rsid w:val="00686220"/>
    <w:rsid w:val="0068746A"/>
    <w:rsid w:val="00687813"/>
    <w:rsid w:val="00690148"/>
    <w:rsid w:val="00690B4B"/>
    <w:rsid w:val="006925E0"/>
    <w:rsid w:val="00694262"/>
    <w:rsid w:val="00697E50"/>
    <w:rsid w:val="006A0E4A"/>
    <w:rsid w:val="006A0F2F"/>
    <w:rsid w:val="006A121B"/>
    <w:rsid w:val="006A1ECA"/>
    <w:rsid w:val="006A2D41"/>
    <w:rsid w:val="006A3054"/>
    <w:rsid w:val="006A4417"/>
    <w:rsid w:val="006A4818"/>
    <w:rsid w:val="006B2480"/>
    <w:rsid w:val="006B24E1"/>
    <w:rsid w:val="006B285C"/>
    <w:rsid w:val="006B42CC"/>
    <w:rsid w:val="006B5637"/>
    <w:rsid w:val="006B6F24"/>
    <w:rsid w:val="006C1FE2"/>
    <w:rsid w:val="006C2ED6"/>
    <w:rsid w:val="006C5F64"/>
    <w:rsid w:val="006C5FD4"/>
    <w:rsid w:val="006D01BA"/>
    <w:rsid w:val="006D1F35"/>
    <w:rsid w:val="006D2CA5"/>
    <w:rsid w:val="006D3CB4"/>
    <w:rsid w:val="006D42ED"/>
    <w:rsid w:val="006E64E9"/>
    <w:rsid w:val="006F02AF"/>
    <w:rsid w:val="006F052D"/>
    <w:rsid w:val="006F1E4F"/>
    <w:rsid w:val="006F3C63"/>
    <w:rsid w:val="006F5C1E"/>
    <w:rsid w:val="007005D3"/>
    <w:rsid w:val="00700F4F"/>
    <w:rsid w:val="007029A4"/>
    <w:rsid w:val="0070427B"/>
    <w:rsid w:val="0071029F"/>
    <w:rsid w:val="007168DE"/>
    <w:rsid w:val="00717194"/>
    <w:rsid w:val="00720393"/>
    <w:rsid w:val="00724B23"/>
    <w:rsid w:val="00725D79"/>
    <w:rsid w:val="0073013D"/>
    <w:rsid w:val="00732168"/>
    <w:rsid w:val="00732EE1"/>
    <w:rsid w:val="007340E9"/>
    <w:rsid w:val="00734294"/>
    <w:rsid w:val="00735ADB"/>
    <w:rsid w:val="00744085"/>
    <w:rsid w:val="00744573"/>
    <w:rsid w:val="00745615"/>
    <w:rsid w:val="0075655A"/>
    <w:rsid w:val="007603D9"/>
    <w:rsid w:val="00760B07"/>
    <w:rsid w:val="007657AB"/>
    <w:rsid w:val="00765CEA"/>
    <w:rsid w:val="00767D4E"/>
    <w:rsid w:val="00774ADC"/>
    <w:rsid w:val="00775C3B"/>
    <w:rsid w:val="007771F7"/>
    <w:rsid w:val="007776E9"/>
    <w:rsid w:val="00780EF6"/>
    <w:rsid w:val="0078136E"/>
    <w:rsid w:val="00781AE9"/>
    <w:rsid w:val="007829E9"/>
    <w:rsid w:val="007833F3"/>
    <w:rsid w:val="007835FC"/>
    <w:rsid w:val="00786E20"/>
    <w:rsid w:val="007873EA"/>
    <w:rsid w:val="00791AA1"/>
    <w:rsid w:val="00792741"/>
    <w:rsid w:val="0079353D"/>
    <w:rsid w:val="00795189"/>
    <w:rsid w:val="007970EA"/>
    <w:rsid w:val="007A00E0"/>
    <w:rsid w:val="007A4CF9"/>
    <w:rsid w:val="007A6B1D"/>
    <w:rsid w:val="007B24B6"/>
    <w:rsid w:val="007B59A8"/>
    <w:rsid w:val="007B6BC8"/>
    <w:rsid w:val="007B7452"/>
    <w:rsid w:val="007B79A5"/>
    <w:rsid w:val="007C0EE9"/>
    <w:rsid w:val="007C156E"/>
    <w:rsid w:val="007C1FF8"/>
    <w:rsid w:val="007C22FB"/>
    <w:rsid w:val="007C2E8D"/>
    <w:rsid w:val="007C508E"/>
    <w:rsid w:val="007D1671"/>
    <w:rsid w:val="007D1E90"/>
    <w:rsid w:val="007D54E7"/>
    <w:rsid w:val="007D68A3"/>
    <w:rsid w:val="007D76A1"/>
    <w:rsid w:val="007D79B6"/>
    <w:rsid w:val="007E075A"/>
    <w:rsid w:val="007E393D"/>
    <w:rsid w:val="007E5F8E"/>
    <w:rsid w:val="007E6BA8"/>
    <w:rsid w:val="007F242D"/>
    <w:rsid w:val="007F24CE"/>
    <w:rsid w:val="007F2E28"/>
    <w:rsid w:val="007F5223"/>
    <w:rsid w:val="007F6453"/>
    <w:rsid w:val="007F6D5E"/>
    <w:rsid w:val="00800376"/>
    <w:rsid w:val="0080070F"/>
    <w:rsid w:val="0080297E"/>
    <w:rsid w:val="0080310D"/>
    <w:rsid w:val="00804F3B"/>
    <w:rsid w:val="008077BE"/>
    <w:rsid w:val="00811150"/>
    <w:rsid w:val="008112B0"/>
    <w:rsid w:val="00811E77"/>
    <w:rsid w:val="00812BA8"/>
    <w:rsid w:val="00813DC9"/>
    <w:rsid w:val="00814A26"/>
    <w:rsid w:val="008153C7"/>
    <w:rsid w:val="00815529"/>
    <w:rsid w:val="008245B4"/>
    <w:rsid w:val="00824CE9"/>
    <w:rsid w:val="00825165"/>
    <w:rsid w:val="0082665E"/>
    <w:rsid w:val="00830AB3"/>
    <w:rsid w:val="0083539C"/>
    <w:rsid w:val="00840747"/>
    <w:rsid w:val="00841391"/>
    <w:rsid w:val="008420DA"/>
    <w:rsid w:val="00842284"/>
    <w:rsid w:val="00845B2C"/>
    <w:rsid w:val="00845BF7"/>
    <w:rsid w:val="0085261B"/>
    <w:rsid w:val="00852914"/>
    <w:rsid w:val="00852AF5"/>
    <w:rsid w:val="0086058F"/>
    <w:rsid w:val="00860CE6"/>
    <w:rsid w:val="0086205B"/>
    <w:rsid w:val="00862121"/>
    <w:rsid w:val="00865530"/>
    <w:rsid w:val="008666AF"/>
    <w:rsid w:val="00866DB1"/>
    <w:rsid w:val="00867DAA"/>
    <w:rsid w:val="0087501D"/>
    <w:rsid w:val="008756C9"/>
    <w:rsid w:val="00880C5B"/>
    <w:rsid w:val="00881EDC"/>
    <w:rsid w:val="008831AA"/>
    <w:rsid w:val="0088334E"/>
    <w:rsid w:val="00883911"/>
    <w:rsid w:val="00883FF2"/>
    <w:rsid w:val="008841BD"/>
    <w:rsid w:val="00886156"/>
    <w:rsid w:val="00886287"/>
    <w:rsid w:val="00886640"/>
    <w:rsid w:val="00892063"/>
    <w:rsid w:val="00894874"/>
    <w:rsid w:val="00894A60"/>
    <w:rsid w:val="00896C7F"/>
    <w:rsid w:val="008A2369"/>
    <w:rsid w:val="008A26E0"/>
    <w:rsid w:val="008A3830"/>
    <w:rsid w:val="008A5638"/>
    <w:rsid w:val="008A6B3B"/>
    <w:rsid w:val="008A743C"/>
    <w:rsid w:val="008B0BEC"/>
    <w:rsid w:val="008B2A73"/>
    <w:rsid w:val="008B47B1"/>
    <w:rsid w:val="008B4B53"/>
    <w:rsid w:val="008B624E"/>
    <w:rsid w:val="008B6C1C"/>
    <w:rsid w:val="008C0231"/>
    <w:rsid w:val="008C1E90"/>
    <w:rsid w:val="008C7BD4"/>
    <w:rsid w:val="008D2ECC"/>
    <w:rsid w:val="008D4603"/>
    <w:rsid w:val="008D7B4D"/>
    <w:rsid w:val="008D7F70"/>
    <w:rsid w:val="008E4FB2"/>
    <w:rsid w:val="008E6418"/>
    <w:rsid w:val="008E6554"/>
    <w:rsid w:val="008E7DC0"/>
    <w:rsid w:val="008F2F59"/>
    <w:rsid w:val="008F4E4A"/>
    <w:rsid w:val="008F5694"/>
    <w:rsid w:val="008F6562"/>
    <w:rsid w:val="008F6B16"/>
    <w:rsid w:val="008F6C6A"/>
    <w:rsid w:val="008F7634"/>
    <w:rsid w:val="008F767F"/>
    <w:rsid w:val="0090115B"/>
    <w:rsid w:val="0090131C"/>
    <w:rsid w:val="009025F8"/>
    <w:rsid w:val="00910083"/>
    <w:rsid w:val="00910E7C"/>
    <w:rsid w:val="00911CCD"/>
    <w:rsid w:val="00912EDA"/>
    <w:rsid w:val="00917418"/>
    <w:rsid w:val="00920F99"/>
    <w:rsid w:val="00922AEC"/>
    <w:rsid w:val="00924B23"/>
    <w:rsid w:val="00926C95"/>
    <w:rsid w:val="00926CBC"/>
    <w:rsid w:val="0093305C"/>
    <w:rsid w:val="0093508F"/>
    <w:rsid w:val="00936384"/>
    <w:rsid w:val="009363CE"/>
    <w:rsid w:val="009373D9"/>
    <w:rsid w:val="009374B7"/>
    <w:rsid w:val="009404F3"/>
    <w:rsid w:val="00942A8B"/>
    <w:rsid w:val="00944A11"/>
    <w:rsid w:val="00946722"/>
    <w:rsid w:val="009467E9"/>
    <w:rsid w:val="00947D59"/>
    <w:rsid w:val="00952301"/>
    <w:rsid w:val="00961F09"/>
    <w:rsid w:val="00965DEE"/>
    <w:rsid w:val="00970B5B"/>
    <w:rsid w:val="00970E4F"/>
    <w:rsid w:val="00970F5C"/>
    <w:rsid w:val="00971085"/>
    <w:rsid w:val="00972496"/>
    <w:rsid w:val="00977DEE"/>
    <w:rsid w:val="0098079B"/>
    <w:rsid w:val="009807E7"/>
    <w:rsid w:val="00981F02"/>
    <w:rsid w:val="009834C3"/>
    <w:rsid w:val="00983CBF"/>
    <w:rsid w:val="00983E27"/>
    <w:rsid w:val="00983F33"/>
    <w:rsid w:val="00987199"/>
    <w:rsid w:val="0099149C"/>
    <w:rsid w:val="009932E9"/>
    <w:rsid w:val="00995718"/>
    <w:rsid w:val="00995DB6"/>
    <w:rsid w:val="00996B73"/>
    <w:rsid w:val="009A15C1"/>
    <w:rsid w:val="009A3495"/>
    <w:rsid w:val="009A4CC2"/>
    <w:rsid w:val="009A6110"/>
    <w:rsid w:val="009A6762"/>
    <w:rsid w:val="009A700D"/>
    <w:rsid w:val="009B0A17"/>
    <w:rsid w:val="009B0B5C"/>
    <w:rsid w:val="009B3776"/>
    <w:rsid w:val="009B7DB8"/>
    <w:rsid w:val="009C0F4D"/>
    <w:rsid w:val="009C426F"/>
    <w:rsid w:val="009C76EE"/>
    <w:rsid w:val="009D0198"/>
    <w:rsid w:val="009D07A8"/>
    <w:rsid w:val="009D517F"/>
    <w:rsid w:val="009D540D"/>
    <w:rsid w:val="009D5B48"/>
    <w:rsid w:val="009D6198"/>
    <w:rsid w:val="009D651F"/>
    <w:rsid w:val="009E1ED3"/>
    <w:rsid w:val="009F221C"/>
    <w:rsid w:val="009F25A1"/>
    <w:rsid w:val="009F278C"/>
    <w:rsid w:val="009F4315"/>
    <w:rsid w:val="009F6D8F"/>
    <w:rsid w:val="00A00ECF"/>
    <w:rsid w:val="00A0360A"/>
    <w:rsid w:val="00A03A8B"/>
    <w:rsid w:val="00A04253"/>
    <w:rsid w:val="00A06573"/>
    <w:rsid w:val="00A07205"/>
    <w:rsid w:val="00A108DA"/>
    <w:rsid w:val="00A10C11"/>
    <w:rsid w:val="00A112F9"/>
    <w:rsid w:val="00A12EF8"/>
    <w:rsid w:val="00A13153"/>
    <w:rsid w:val="00A14A8D"/>
    <w:rsid w:val="00A162EB"/>
    <w:rsid w:val="00A1745E"/>
    <w:rsid w:val="00A178CD"/>
    <w:rsid w:val="00A17AD0"/>
    <w:rsid w:val="00A21CC9"/>
    <w:rsid w:val="00A30899"/>
    <w:rsid w:val="00A30A64"/>
    <w:rsid w:val="00A31544"/>
    <w:rsid w:val="00A33434"/>
    <w:rsid w:val="00A3357A"/>
    <w:rsid w:val="00A34289"/>
    <w:rsid w:val="00A342CF"/>
    <w:rsid w:val="00A41942"/>
    <w:rsid w:val="00A41EC6"/>
    <w:rsid w:val="00A421CC"/>
    <w:rsid w:val="00A44BA1"/>
    <w:rsid w:val="00A46FF6"/>
    <w:rsid w:val="00A5170D"/>
    <w:rsid w:val="00A52B02"/>
    <w:rsid w:val="00A53709"/>
    <w:rsid w:val="00A53729"/>
    <w:rsid w:val="00A60578"/>
    <w:rsid w:val="00A61F88"/>
    <w:rsid w:val="00A61FC0"/>
    <w:rsid w:val="00A66467"/>
    <w:rsid w:val="00A73C0E"/>
    <w:rsid w:val="00A75E1A"/>
    <w:rsid w:val="00A80AA2"/>
    <w:rsid w:val="00A80C65"/>
    <w:rsid w:val="00A812BE"/>
    <w:rsid w:val="00A82799"/>
    <w:rsid w:val="00A87B56"/>
    <w:rsid w:val="00A87BC7"/>
    <w:rsid w:val="00A93721"/>
    <w:rsid w:val="00A94B45"/>
    <w:rsid w:val="00A978C6"/>
    <w:rsid w:val="00AA35D1"/>
    <w:rsid w:val="00AA6F87"/>
    <w:rsid w:val="00AB5B2E"/>
    <w:rsid w:val="00AB6E37"/>
    <w:rsid w:val="00AC1291"/>
    <w:rsid w:val="00AC5711"/>
    <w:rsid w:val="00AD0DFF"/>
    <w:rsid w:val="00AD24E8"/>
    <w:rsid w:val="00AD353F"/>
    <w:rsid w:val="00AD487B"/>
    <w:rsid w:val="00AD4ED1"/>
    <w:rsid w:val="00AD5570"/>
    <w:rsid w:val="00AD62C4"/>
    <w:rsid w:val="00AD74F0"/>
    <w:rsid w:val="00AD787E"/>
    <w:rsid w:val="00AE0C96"/>
    <w:rsid w:val="00AE43D2"/>
    <w:rsid w:val="00AE6984"/>
    <w:rsid w:val="00AE6A52"/>
    <w:rsid w:val="00AF2BE4"/>
    <w:rsid w:val="00AF37EC"/>
    <w:rsid w:val="00AF5715"/>
    <w:rsid w:val="00AF683B"/>
    <w:rsid w:val="00AF7894"/>
    <w:rsid w:val="00B03344"/>
    <w:rsid w:val="00B038F0"/>
    <w:rsid w:val="00B07369"/>
    <w:rsid w:val="00B07D5B"/>
    <w:rsid w:val="00B104BB"/>
    <w:rsid w:val="00B1110C"/>
    <w:rsid w:val="00B11364"/>
    <w:rsid w:val="00B12E91"/>
    <w:rsid w:val="00B1504C"/>
    <w:rsid w:val="00B153F3"/>
    <w:rsid w:val="00B17310"/>
    <w:rsid w:val="00B2152E"/>
    <w:rsid w:val="00B21C5A"/>
    <w:rsid w:val="00B21D2A"/>
    <w:rsid w:val="00B26EFD"/>
    <w:rsid w:val="00B36DE6"/>
    <w:rsid w:val="00B41EFD"/>
    <w:rsid w:val="00B4241E"/>
    <w:rsid w:val="00B427AB"/>
    <w:rsid w:val="00B44618"/>
    <w:rsid w:val="00B45835"/>
    <w:rsid w:val="00B46240"/>
    <w:rsid w:val="00B511D3"/>
    <w:rsid w:val="00B51257"/>
    <w:rsid w:val="00B52F89"/>
    <w:rsid w:val="00B53ED7"/>
    <w:rsid w:val="00B54A47"/>
    <w:rsid w:val="00B56863"/>
    <w:rsid w:val="00B637C1"/>
    <w:rsid w:val="00B6430A"/>
    <w:rsid w:val="00B644D3"/>
    <w:rsid w:val="00B65792"/>
    <w:rsid w:val="00B65F59"/>
    <w:rsid w:val="00B7150E"/>
    <w:rsid w:val="00B71BA9"/>
    <w:rsid w:val="00B8124B"/>
    <w:rsid w:val="00B8309B"/>
    <w:rsid w:val="00B8506E"/>
    <w:rsid w:val="00B855AF"/>
    <w:rsid w:val="00B86A83"/>
    <w:rsid w:val="00B92464"/>
    <w:rsid w:val="00B9297B"/>
    <w:rsid w:val="00B92AB3"/>
    <w:rsid w:val="00B93D9C"/>
    <w:rsid w:val="00B959B3"/>
    <w:rsid w:val="00B97241"/>
    <w:rsid w:val="00BA19DA"/>
    <w:rsid w:val="00BA26BA"/>
    <w:rsid w:val="00BA4921"/>
    <w:rsid w:val="00BB0CBC"/>
    <w:rsid w:val="00BB2E84"/>
    <w:rsid w:val="00BB6384"/>
    <w:rsid w:val="00BB694A"/>
    <w:rsid w:val="00BB7F7C"/>
    <w:rsid w:val="00BC10EA"/>
    <w:rsid w:val="00BC3A44"/>
    <w:rsid w:val="00BC64A1"/>
    <w:rsid w:val="00BC7117"/>
    <w:rsid w:val="00BD1C14"/>
    <w:rsid w:val="00BD5579"/>
    <w:rsid w:val="00BD573F"/>
    <w:rsid w:val="00BD70D5"/>
    <w:rsid w:val="00BD73BD"/>
    <w:rsid w:val="00BE1A76"/>
    <w:rsid w:val="00BE2801"/>
    <w:rsid w:val="00BE4CB1"/>
    <w:rsid w:val="00BF1FC3"/>
    <w:rsid w:val="00BF2DC7"/>
    <w:rsid w:val="00BF3434"/>
    <w:rsid w:val="00BF387B"/>
    <w:rsid w:val="00BF4334"/>
    <w:rsid w:val="00BF7D46"/>
    <w:rsid w:val="00BF7D93"/>
    <w:rsid w:val="00C018AB"/>
    <w:rsid w:val="00C03630"/>
    <w:rsid w:val="00C037E2"/>
    <w:rsid w:val="00C04A45"/>
    <w:rsid w:val="00C0634A"/>
    <w:rsid w:val="00C10467"/>
    <w:rsid w:val="00C114E0"/>
    <w:rsid w:val="00C13224"/>
    <w:rsid w:val="00C1455C"/>
    <w:rsid w:val="00C20F4C"/>
    <w:rsid w:val="00C210A9"/>
    <w:rsid w:val="00C26BE3"/>
    <w:rsid w:val="00C304D6"/>
    <w:rsid w:val="00C30DBD"/>
    <w:rsid w:val="00C34D64"/>
    <w:rsid w:val="00C372DC"/>
    <w:rsid w:val="00C3797E"/>
    <w:rsid w:val="00C379C7"/>
    <w:rsid w:val="00C465F4"/>
    <w:rsid w:val="00C502DF"/>
    <w:rsid w:val="00C52073"/>
    <w:rsid w:val="00C53B7B"/>
    <w:rsid w:val="00C56E69"/>
    <w:rsid w:val="00C60C25"/>
    <w:rsid w:val="00C64494"/>
    <w:rsid w:val="00C65BFC"/>
    <w:rsid w:val="00C66C01"/>
    <w:rsid w:val="00C7063B"/>
    <w:rsid w:val="00C71377"/>
    <w:rsid w:val="00C71ECF"/>
    <w:rsid w:val="00C75C67"/>
    <w:rsid w:val="00C76148"/>
    <w:rsid w:val="00C76BF3"/>
    <w:rsid w:val="00C80928"/>
    <w:rsid w:val="00C81397"/>
    <w:rsid w:val="00C821B1"/>
    <w:rsid w:val="00C83BB8"/>
    <w:rsid w:val="00C83BC0"/>
    <w:rsid w:val="00C86B1D"/>
    <w:rsid w:val="00C86B4B"/>
    <w:rsid w:val="00C912A4"/>
    <w:rsid w:val="00C924ED"/>
    <w:rsid w:val="00C94BD2"/>
    <w:rsid w:val="00C9559C"/>
    <w:rsid w:val="00CA723A"/>
    <w:rsid w:val="00CB02AF"/>
    <w:rsid w:val="00CB0783"/>
    <w:rsid w:val="00CB2E03"/>
    <w:rsid w:val="00CB2F9E"/>
    <w:rsid w:val="00CC4551"/>
    <w:rsid w:val="00CD2E68"/>
    <w:rsid w:val="00CD5B43"/>
    <w:rsid w:val="00CE0D51"/>
    <w:rsid w:val="00CE1D08"/>
    <w:rsid w:val="00CE1F3E"/>
    <w:rsid w:val="00CE2262"/>
    <w:rsid w:val="00CE3970"/>
    <w:rsid w:val="00CE3D89"/>
    <w:rsid w:val="00CF07A5"/>
    <w:rsid w:val="00CF3B38"/>
    <w:rsid w:val="00CF403F"/>
    <w:rsid w:val="00CF4A4C"/>
    <w:rsid w:val="00CF529E"/>
    <w:rsid w:val="00CF7073"/>
    <w:rsid w:val="00D00B7F"/>
    <w:rsid w:val="00D01905"/>
    <w:rsid w:val="00D02731"/>
    <w:rsid w:val="00D034A2"/>
    <w:rsid w:val="00D03D8F"/>
    <w:rsid w:val="00D05CFA"/>
    <w:rsid w:val="00D101E1"/>
    <w:rsid w:val="00D148CA"/>
    <w:rsid w:val="00D20174"/>
    <w:rsid w:val="00D20508"/>
    <w:rsid w:val="00D20749"/>
    <w:rsid w:val="00D20A24"/>
    <w:rsid w:val="00D22C1C"/>
    <w:rsid w:val="00D23F16"/>
    <w:rsid w:val="00D24D74"/>
    <w:rsid w:val="00D3152F"/>
    <w:rsid w:val="00D3358B"/>
    <w:rsid w:val="00D35AD3"/>
    <w:rsid w:val="00D4079D"/>
    <w:rsid w:val="00D420E1"/>
    <w:rsid w:val="00D4251D"/>
    <w:rsid w:val="00D437EC"/>
    <w:rsid w:val="00D43962"/>
    <w:rsid w:val="00D440A1"/>
    <w:rsid w:val="00D4417B"/>
    <w:rsid w:val="00D46DFF"/>
    <w:rsid w:val="00D47319"/>
    <w:rsid w:val="00D47B21"/>
    <w:rsid w:val="00D50838"/>
    <w:rsid w:val="00D50C72"/>
    <w:rsid w:val="00D53088"/>
    <w:rsid w:val="00D54361"/>
    <w:rsid w:val="00D56576"/>
    <w:rsid w:val="00D6369B"/>
    <w:rsid w:val="00D64947"/>
    <w:rsid w:val="00D65F81"/>
    <w:rsid w:val="00D70AE7"/>
    <w:rsid w:val="00D72756"/>
    <w:rsid w:val="00D7279E"/>
    <w:rsid w:val="00D76C92"/>
    <w:rsid w:val="00D76ECA"/>
    <w:rsid w:val="00D80511"/>
    <w:rsid w:val="00D82CB0"/>
    <w:rsid w:val="00D865E6"/>
    <w:rsid w:val="00D870A4"/>
    <w:rsid w:val="00D90612"/>
    <w:rsid w:val="00D91118"/>
    <w:rsid w:val="00D93357"/>
    <w:rsid w:val="00D95BEA"/>
    <w:rsid w:val="00D97A7A"/>
    <w:rsid w:val="00DA1EB5"/>
    <w:rsid w:val="00DA405F"/>
    <w:rsid w:val="00DA461E"/>
    <w:rsid w:val="00DA5EB5"/>
    <w:rsid w:val="00DA62E4"/>
    <w:rsid w:val="00DB53D0"/>
    <w:rsid w:val="00DB6BBF"/>
    <w:rsid w:val="00DB71D8"/>
    <w:rsid w:val="00DB7612"/>
    <w:rsid w:val="00DC0498"/>
    <w:rsid w:val="00DC10AE"/>
    <w:rsid w:val="00DC2B87"/>
    <w:rsid w:val="00DC351B"/>
    <w:rsid w:val="00DC5684"/>
    <w:rsid w:val="00DC5898"/>
    <w:rsid w:val="00DD1F9B"/>
    <w:rsid w:val="00DD388C"/>
    <w:rsid w:val="00DD44E2"/>
    <w:rsid w:val="00DD6502"/>
    <w:rsid w:val="00DE2EDB"/>
    <w:rsid w:val="00DE62CA"/>
    <w:rsid w:val="00DF0059"/>
    <w:rsid w:val="00DF33EE"/>
    <w:rsid w:val="00DF5090"/>
    <w:rsid w:val="00DF543E"/>
    <w:rsid w:val="00DF7C3F"/>
    <w:rsid w:val="00E000AC"/>
    <w:rsid w:val="00E14728"/>
    <w:rsid w:val="00E15394"/>
    <w:rsid w:val="00E2187F"/>
    <w:rsid w:val="00E2201E"/>
    <w:rsid w:val="00E2217F"/>
    <w:rsid w:val="00E22479"/>
    <w:rsid w:val="00E24D1A"/>
    <w:rsid w:val="00E2531E"/>
    <w:rsid w:val="00E26043"/>
    <w:rsid w:val="00E30EF5"/>
    <w:rsid w:val="00E32098"/>
    <w:rsid w:val="00E35B65"/>
    <w:rsid w:val="00E411B2"/>
    <w:rsid w:val="00E41973"/>
    <w:rsid w:val="00E4321A"/>
    <w:rsid w:val="00E47BC9"/>
    <w:rsid w:val="00E53D20"/>
    <w:rsid w:val="00E559FF"/>
    <w:rsid w:val="00E5767B"/>
    <w:rsid w:val="00E600A8"/>
    <w:rsid w:val="00E60A1E"/>
    <w:rsid w:val="00E621CF"/>
    <w:rsid w:val="00E62510"/>
    <w:rsid w:val="00E62E21"/>
    <w:rsid w:val="00E71B36"/>
    <w:rsid w:val="00E72D60"/>
    <w:rsid w:val="00E74EE6"/>
    <w:rsid w:val="00E751D3"/>
    <w:rsid w:val="00E765AA"/>
    <w:rsid w:val="00E77E0C"/>
    <w:rsid w:val="00E82F72"/>
    <w:rsid w:val="00E86424"/>
    <w:rsid w:val="00E87BEC"/>
    <w:rsid w:val="00E92F72"/>
    <w:rsid w:val="00E94D5F"/>
    <w:rsid w:val="00E964F4"/>
    <w:rsid w:val="00E96561"/>
    <w:rsid w:val="00EA6A66"/>
    <w:rsid w:val="00EA7B95"/>
    <w:rsid w:val="00EB3CB8"/>
    <w:rsid w:val="00EB40F5"/>
    <w:rsid w:val="00EB74E3"/>
    <w:rsid w:val="00EB78D1"/>
    <w:rsid w:val="00EB7B2C"/>
    <w:rsid w:val="00EC0E62"/>
    <w:rsid w:val="00EC2CEB"/>
    <w:rsid w:val="00EC4A0B"/>
    <w:rsid w:val="00EC55CB"/>
    <w:rsid w:val="00ED026E"/>
    <w:rsid w:val="00ED275E"/>
    <w:rsid w:val="00ED37CC"/>
    <w:rsid w:val="00ED3862"/>
    <w:rsid w:val="00ED6624"/>
    <w:rsid w:val="00EE003C"/>
    <w:rsid w:val="00EF1E2C"/>
    <w:rsid w:val="00EF3EC3"/>
    <w:rsid w:val="00EF60EB"/>
    <w:rsid w:val="00EF6E80"/>
    <w:rsid w:val="00F00AF8"/>
    <w:rsid w:val="00F01F81"/>
    <w:rsid w:val="00F069B1"/>
    <w:rsid w:val="00F07B7D"/>
    <w:rsid w:val="00F105F3"/>
    <w:rsid w:val="00F125AE"/>
    <w:rsid w:val="00F125D1"/>
    <w:rsid w:val="00F13643"/>
    <w:rsid w:val="00F15EC3"/>
    <w:rsid w:val="00F17DC1"/>
    <w:rsid w:val="00F17EAB"/>
    <w:rsid w:val="00F22337"/>
    <w:rsid w:val="00F22BDE"/>
    <w:rsid w:val="00F233BB"/>
    <w:rsid w:val="00F23698"/>
    <w:rsid w:val="00F23D2D"/>
    <w:rsid w:val="00F25235"/>
    <w:rsid w:val="00F27347"/>
    <w:rsid w:val="00F279E4"/>
    <w:rsid w:val="00F3134D"/>
    <w:rsid w:val="00F314A0"/>
    <w:rsid w:val="00F324A6"/>
    <w:rsid w:val="00F35D84"/>
    <w:rsid w:val="00F35EC4"/>
    <w:rsid w:val="00F3689E"/>
    <w:rsid w:val="00F40EB4"/>
    <w:rsid w:val="00F41364"/>
    <w:rsid w:val="00F416AB"/>
    <w:rsid w:val="00F421CF"/>
    <w:rsid w:val="00F424A3"/>
    <w:rsid w:val="00F431D3"/>
    <w:rsid w:val="00F43490"/>
    <w:rsid w:val="00F435EE"/>
    <w:rsid w:val="00F47958"/>
    <w:rsid w:val="00F47E7D"/>
    <w:rsid w:val="00F506E7"/>
    <w:rsid w:val="00F50860"/>
    <w:rsid w:val="00F530B4"/>
    <w:rsid w:val="00F53ADD"/>
    <w:rsid w:val="00F542E4"/>
    <w:rsid w:val="00F552B6"/>
    <w:rsid w:val="00F55D16"/>
    <w:rsid w:val="00F6216F"/>
    <w:rsid w:val="00F62646"/>
    <w:rsid w:val="00F62EC2"/>
    <w:rsid w:val="00F67236"/>
    <w:rsid w:val="00F709B9"/>
    <w:rsid w:val="00F71296"/>
    <w:rsid w:val="00F73579"/>
    <w:rsid w:val="00F75D44"/>
    <w:rsid w:val="00F81B4A"/>
    <w:rsid w:val="00F83F8B"/>
    <w:rsid w:val="00F85840"/>
    <w:rsid w:val="00F91FD8"/>
    <w:rsid w:val="00F92031"/>
    <w:rsid w:val="00F930DA"/>
    <w:rsid w:val="00F9440C"/>
    <w:rsid w:val="00F9563A"/>
    <w:rsid w:val="00FA0BD7"/>
    <w:rsid w:val="00FA1150"/>
    <w:rsid w:val="00FA1C1D"/>
    <w:rsid w:val="00FA2442"/>
    <w:rsid w:val="00FA2AB5"/>
    <w:rsid w:val="00FA2CBF"/>
    <w:rsid w:val="00FA383D"/>
    <w:rsid w:val="00FA776E"/>
    <w:rsid w:val="00FB2BA3"/>
    <w:rsid w:val="00FB40E7"/>
    <w:rsid w:val="00FC1056"/>
    <w:rsid w:val="00FC192C"/>
    <w:rsid w:val="00FC3A01"/>
    <w:rsid w:val="00FC4450"/>
    <w:rsid w:val="00FC4FE2"/>
    <w:rsid w:val="00FC59C6"/>
    <w:rsid w:val="00FC5F41"/>
    <w:rsid w:val="00FC6F45"/>
    <w:rsid w:val="00FC750E"/>
    <w:rsid w:val="00FD2180"/>
    <w:rsid w:val="00FD4386"/>
    <w:rsid w:val="00FD5670"/>
    <w:rsid w:val="00FE1FB3"/>
    <w:rsid w:val="00FE2346"/>
    <w:rsid w:val="00FE3A74"/>
    <w:rsid w:val="00FE4BE4"/>
    <w:rsid w:val="00FE4FFA"/>
    <w:rsid w:val="00FE7A9F"/>
    <w:rsid w:val="00FF017B"/>
    <w:rsid w:val="00FF0B0D"/>
    <w:rsid w:val="00FF236D"/>
    <w:rsid w:val="00FF2E73"/>
    <w:rsid w:val="00FF3244"/>
    <w:rsid w:val="00FF43F2"/>
    <w:rsid w:val="00FF5814"/>
    <w:rsid w:val="00FF714A"/>
    <w:rsid w:val="00FF7D03"/>
    <w:rsid w:val="00FF7F22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8DE"/>
    <w:pPr>
      <w:ind w:left="720"/>
      <w:contextualSpacing/>
    </w:pPr>
  </w:style>
  <w:style w:type="paragraph" w:styleId="Sinespaciado">
    <w:name w:val="No Spacing"/>
    <w:uiPriority w:val="1"/>
    <w:qFormat/>
    <w:rsid w:val="000F33B0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0F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F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3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C59"/>
  </w:style>
  <w:style w:type="paragraph" w:styleId="Piedepgina">
    <w:name w:val="footer"/>
    <w:basedOn w:val="Normal"/>
    <w:link w:val="PiedepginaCar"/>
    <w:uiPriority w:val="99"/>
    <w:unhideWhenUsed/>
    <w:rsid w:val="0003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C59"/>
  </w:style>
  <w:style w:type="character" w:styleId="Hipervnculo">
    <w:name w:val="Hyperlink"/>
    <w:basedOn w:val="Fuentedeprrafopredeter"/>
    <w:uiPriority w:val="99"/>
    <w:unhideWhenUsed/>
    <w:rsid w:val="0029449E"/>
    <w:rPr>
      <w:color w:val="0563C1" w:themeColor="hyperlink"/>
      <w:u w:val="single"/>
    </w:rPr>
  </w:style>
  <w:style w:type="paragraph" w:customStyle="1" w:styleId="Default">
    <w:name w:val="Default"/>
    <w:rsid w:val="00571A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E2247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/>
    </w:rPr>
  </w:style>
  <w:style w:type="paragraph" w:customStyle="1" w:styleId="Sinespaciado1">
    <w:name w:val="Sin espaciado1"/>
    <w:rsid w:val="00E2247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Prrafodelista2">
    <w:name w:val="Párrafo de lista2"/>
    <w:basedOn w:val="Normal"/>
    <w:rsid w:val="00A00E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/>
    </w:rPr>
  </w:style>
  <w:style w:type="paragraph" w:customStyle="1" w:styleId="Prrafodelista3">
    <w:name w:val="Párrafo de lista3"/>
    <w:basedOn w:val="Normal"/>
    <w:rsid w:val="001C3D4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8DE"/>
    <w:pPr>
      <w:ind w:left="720"/>
      <w:contextualSpacing/>
    </w:pPr>
  </w:style>
  <w:style w:type="paragraph" w:styleId="Sinespaciado">
    <w:name w:val="No Spacing"/>
    <w:uiPriority w:val="1"/>
    <w:qFormat/>
    <w:rsid w:val="000F33B0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0F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F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3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C59"/>
  </w:style>
  <w:style w:type="paragraph" w:styleId="Piedepgina">
    <w:name w:val="footer"/>
    <w:basedOn w:val="Normal"/>
    <w:link w:val="PiedepginaCar"/>
    <w:uiPriority w:val="99"/>
    <w:unhideWhenUsed/>
    <w:rsid w:val="0003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C59"/>
  </w:style>
  <w:style w:type="character" w:styleId="Hipervnculo">
    <w:name w:val="Hyperlink"/>
    <w:basedOn w:val="Fuentedeprrafopredeter"/>
    <w:uiPriority w:val="99"/>
    <w:unhideWhenUsed/>
    <w:rsid w:val="0029449E"/>
    <w:rPr>
      <w:color w:val="0563C1" w:themeColor="hyperlink"/>
      <w:u w:val="single"/>
    </w:rPr>
  </w:style>
  <w:style w:type="paragraph" w:customStyle="1" w:styleId="Default">
    <w:name w:val="Default"/>
    <w:rsid w:val="00571A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E2247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/>
    </w:rPr>
  </w:style>
  <w:style w:type="paragraph" w:customStyle="1" w:styleId="Sinespaciado1">
    <w:name w:val="Sin espaciado1"/>
    <w:rsid w:val="00E2247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Prrafodelista2">
    <w:name w:val="Párrafo de lista2"/>
    <w:basedOn w:val="Normal"/>
    <w:rsid w:val="00A00E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/>
    </w:rPr>
  </w:style>
  <w:style w:type="paragraph" w:customStyle="1" w:styleId="Prrafodelista3">
    <w:name w:val="Párrafo de lista3"/>
    <w:basedOn w:val="Normal"/>
    <w:rsid w:val="001C3D4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762">
                      <w:marLeft w:val="38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4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5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A4347D-BE38-47D8-A33D-AB169538CDF9}" type="doc">
      <dgm:prSet loTypeId="urn:microsoft.com/office/officeart/2005/8/layout/matrix2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569BEE59-3838-4D3C-9528-A75A42BA91CE}">
      <dgm:prSet phldrT="[Texto]" custT="1"/>
      <dgm:spPr/>
      <dgm:t>
        <a:bodyPr/>
        <a:lstStyle/>
        <a:p>
          <a:pPr algn="ctr"/>
          <a:r>
            <a:rPr lang="es-MX" sz="800" b="1">
              <a:latin typeface="Times New Roman" panose="02020603050405020304" pitchFamily="18" charset="0"/>
              <a:cs typeface="Times New Roman" panose="02020603050405020304" pitchFamily="18" charset="0"/>
            </a:rPr>
            <a:t>FORTALEZAS</a:t>
          </a:r>
        </a:p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1. Experiencia en la operación del programa</a:t>
          </a:r>
        </a:p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2. Transparencia en la operación, selección de los beneficiarios y entrega de los estímulos económicos</a:t>
          </a:r>
        </a:p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3. Motivación y </a:t>
          </a:r>
          <a:r>
            <a:rPr lang="es-MX" sz="8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empoderamiento</a:t>
          </a:r>
          <a:r>
            <a:rPr lang="es-MX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de los deportistas beneficiarios</a:t>
          </a:r>
        </a:p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4. Cumplimiento de la normatividad aplicable a los programas sociales en todas sus etapas </a:t>
          </a:r>
        </a:p>
      </dgm:t>
    </dgm:pt>
    <dgm:pt modelId="{2A8C9855-5072-4C6F-BFD4-92FAAF1816F5}" type="parTrans" cxnId="{0FD921D2-1E9F-483E-9B79-0A694D0D1C2A}">
      <dgm:prSet/>
      <dgm:spPr/>
      <dgm:t>
        <a:bodyPr/>
        <a:lstStyle/>
        <a:p>
          <a:endParaRPr lang="es-MX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DBA21B-1FC6-4A70-9B93-CAEEE2667E0A}" type="sibTrans" cxnId="{0FD921D2-1E9F-483E-9B79-0A694D0D1C2A}">
      <dgm:prSet/>
      <dgm:spPr/>
      <dgm:t>
        <a:bodyPr/>
        <a:lstStyle/>
        <a:p>
          <a:endParaRPr lang="es-MX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0AA728-220C-4855-AAAB-E8A89A9B31EA}">
      <dgm:prSet phldrT="[Texto]" custT="1"/>
      <dgm:spPr/>
      <dgm:t>
        <a:bodyPr/>
        <a:lstStyle/>
        <a:p>
          <a:pPr algn="ctr"/>
          <a:r>
            <a:rPr lang="es-MX" sz="800" b="1">
              <a:latin typeface="Times New Roman" panose="02020603050405020304" pitchFamily="18" charset="0"/>
              <a:cs typeface="Times New Roman" panose="02020603050405020304" pitchFamily="18" charset="0"/>
            </a:rPr>
            <a:t>DEBILIDADES</a:t>
          </a:r>
        </a:p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1. Procesos no sistematizados</a:t>
          </a:r>
        </a:p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2. Pagos inpuntuales, fuera de las fechas programadas</a:t>
          </a:r>
        </a:p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3. Bajo presupuesto comparado con el de otras entidades del país</a:t>
          </a:r>
        </a:p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4. Descordinación con otros programas sociales que otorgan apoyos económicos a deportistas a nivel delegacional</a:t>
          </a:r>
        </a:p>
      </dgm:t>
    </dgm:pt>
    <dgm:pt modelId="{1494F039-65A1-442A-8480-85381E2A246F}" type="parTrans" cxnId="{43774074-2A3B-412B-B9F4-EE7B918D4AB9}">
      <dgm:prSet/>
      <dgm:spPr/>
      <dgm:t>
        <a:bodyPr/>
        <a:lstStyle/>
        <a:p>
          <a:endParaRPr lang="es-MX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485837-8109-46B9-B33D-0FBC553903F1}" type="sibTrans" cxnId="{43774074-2A3B-412B-B9F4-EE7B918D4AB9}">
      <dgm:prSet/>
      <dgm:spPr/>
      <dgm:t>
        <a:bodyPr/>
        <a:lstStyle/>
        <a:p>
          <a:endParaRPr lang="es-MX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C3931A-D359-4266-8077-8FE6A865668D}">
      <dgm:prSet phldrT="[Texto]" custT="1"/>
      <dgm:spPr/>
      <dgm:t>
        <a:bodyPr/>
        <a:lstStyle/>
        <a:p>
          <a:pPr algn="ctr"/>
          <a:r>
            <a:rPr lang="es-MX" sz="800" b="1">
              <a:latin typeface="Times New Roman" panose="02020603050405020304" pitchFamily="18" charset="0"/>
              <a:cs typeface="Times New Roman" panose="02020603050405020304" pitchFamily="18" charset="0"/>
            </a:rPr>
            <a:t>OPORTUNIDADES</a:t>
          </a:r>
        </a:p>
        <a:p>
          <a:pPr algn="just"/>
          <a:r>
            <a:rPr lang="es-MX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 Sistematización de procesos</a:t>
          </a:r>
        </a:p>
        <a:p>
          <a:pPr algn="just"/>
          <a:r>
            <a:rPr lang="es-MX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Coordinación interna entre las áreas operativas en el flujo de información</a:t>
          </a:r>
        </a:p>
        <a:p>
          <a:pPr algn="just"/>
          <a:r>
            <a:rPr lang="es-MX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Incremento de la difusión en diversos medios de información</a:t>
          </a:r>
        </a:p>
      </dgm:t>
    </dgm:pt>
    <dgm:pt modelId="{4C849902-3586-4C0C-A891-BDD1BE5EF284}" type="parTrans" cxnId="{C393743B-D95A-474C-9FEA-A4BF8B6855B1}">
      <dgm:prSet/>
      <dgm:spPr/>
      <dgm:t>
        <a:bodyPr/>
        <a:lstStyle/>
        <a:p>
          <a:endParaRPr lang="es-MX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674406-1266-488A-910B-A1DA4710DD62}" type="sibTrans" cxnId="{C393743B-D95A-474C-9FEA-A4BF8B6855B1}">
      <dgm:prSet/>
      <dgm:spPr/>
      <dgm:t>
        <a:bodyPr/>
        <a:lstStyle/>
        <a:p>
          <a:endParaRPr lang="es-MX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3B7A09-3C3F-47D4-92FC-0433B0209E63}">
      <dgm:prSet phldrT="[Texto]" custT="1"/>
      <dgm:spPr/>
      <dgm:t>
        <a:bodyPr/>
        <a:lstStyle/>
        <a:p>
          <a:pPr algn="ctr"/>
          <a:r>
            <a:rPr lang="es-MX" sz="800" b="1">
              <a:latin typeface="Times New Roman" panose="02020603050405020304" pitchFamily="18" charset="0"/>
              <a:cs typeface="Times New Roman" panose="02020603050405020304" pitchFamily="18" charset="0"/>
            </a:rPr>
            <a:t>AMENAZAS</a:t>
          </a:r>
        </a:p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1. Falta de presupuesto para el programa</a:t>
          </a:r>
        </a:p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2. Falta de coordinación entre asociaciones deportivas y sus afiliados</a:t>
          </a:r>
        </a:p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3. Falta de interés de la población objetivo para completar el trámite y convertirse en beneficiaria </a:t>
          </a:r>
        </a:p>
      </dgm:t>
    </dgm:pt>
    <dgm:pt modelId="{FCD47545-2C06-4CAD-8255-2B34591E1BE4}" type="parTrans" cxnId="{5138F3D5-AE37-497B-B0D6-795F3304DE2B}">
      <dgm:prSet/>
      <dgm:spPr/>
      <dgm:t>
        <a:bodyPr/>
        <a:lstStyle/>
        <a:p>
          <a:endParaRPr lang="es-MX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1EA0BD-A1F2-423B-AAA6-C0D7AD208284}" type="sibTrans" cxnId="{5138F3D5-AE37-497B-B0D6-795F3304DE2B}">
      <dgm:prSet/>
      <dgm:spPr/>
      <dgm:t>
        <a:bodyPr/>
        <a:lstStyle/>
        <a:p>
          <a:endParaRPr lang="es-MX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0B0504-5079-4E67-BCF1-D18E0E7344B3}" type="pres">
      <dgm:prSet presAssocID="{05A4347D-BE38-47D8-A33D-AB169538CDF9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7A272907-4A28-475F-A57C-3B3C9A6A11D6}" type="pres">
      <dgm:prSet presAssocID="{05A4347D-BE38-47D8-A33D-AB169538CDF9}" presName="axisShape" presStyleLbl="bgShp" presStyleIdx="0" presStyleCn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F85B59B5-C4F8-4421-92E8-63D0C36343AF}" type="pres">
      <dgm:prSet presAssocID="{05A4347D-BE38-47D8-A33D-AB169538CDF9}" presName="rect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8E3C16A-33DC-4C03-BD48-AC11D82F6C58}" type="pres">
      <dgm:prSet presAssocID="{05A4347D-BE38-47D8-A33D-AB169538CDF9}" presName="rect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7A5023A-C62E-46B9-879E-E8F408C4B62E}" type="pres">
      <dgm:prSet presAssocID="{05A4347D-BE38-47D8-A33D-AB169538CDF9}" presName="rect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3E438E7-56DD-4D82-80CD-80EF10081004}" type="pres">
      <dgm:prSet presAssocID="{05A4347D-BE38-47D8-A33D-AB169538CDF9}" presName="rect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B706CD3D-8A39-482C-8CF3-49763C0C6455}" type="presOf" srcId="{05A4347D-BE38-47D8-A33D-AB169538CDF9}" destId="{600B0504-5079-4E67-BCF1-D18E0E7344B3}" srcOrd="0" destOrd="0" presId="urn:microsoft.com/office/officeart/2005/8/layout/matrix2"/>
    <dgm:cxn modelId="{C393743B-D95A-474C-9FEA-A4BF8B6855B1}" srcId="{05A4347D-BE38-47D8-A33D-AB169538CDF9}" destId="{E9C3931A-D359-4266-8077-8FE6A865668D}" srcOrd="2" destOrd="0" parTransId="{4C849902-3586-4C0C-A891-BDD1BE5EF284}" sibTransId="{8D674406-1266-488A-910B-A1DA4710DD62}"/>
    <dgm:cxn modelId="{6FB839CD-D3E6-46A1-864C-018566CC1F91}" type="presOf" srcId="{880AA728-220C-4855-AAAB-E8A89A9B31EA}" destId="{48E3C16A-33DC-4C03-BD48-AC11D82F6C58}" srcOrd="0" destOrd="0" presId="urn:microsoft.com/office/officeart/2005/8/layout/matrix2"/>
    <dgm:cxn modelId="{D34E935B-007D-475B-BCA4-C32F74011A27}" type="presOf" srcId="{0F3B7A09-3C3F-47D4-92FC-0433B0209E63}" destId="{23E438E7-56DD-4D82-80CD-80EF10081004}" srcOrd="0" destOrd="0" presId="urn:microsoft.com/office/officeart/2005/8/layout/matrix2"/>
    <dgm:cxn modelId="{5138F3D5-AE37-497B-B0D6-795F3304DE2B}" srcId="{05A4347D-BE38-47D8-A33D-AB169538CDF9}" destId="{0F3B7A09-3C3F-47D4-92FC-0433B0209E63}" srcOrd="3" destOrd="0" parTransId="{FCD47545-2C06-4CAD-8255-2B34591E1BE4}" sibTransId="{4A1EA0BD-A1F2-423B-AAA6-C0D7AD208284}"/>
    <dgm:cxn modelId="{43774074-2A3B-412B-B9F4-EE7B918D4AB9}" srcId="{05A4347D-BE38-47D8-A33D-AB169538CDF9}" destId="{880AA728-220C-4855-AAAB-E8A89A9B31EA}" srcOrd="1" destOrd="0" parTransId="{1494F039-65A1-442A-8480-85381E2A246F}" sibTransId="{29485837-8109-46B9-B33D-0FBC553903F1}"/>
    <dgm:cxn modelId="{C83B913B-5DDA-4970-BE44-D7B249D922C4}" type="presOf" srcId="{569BEE59-3838-4D3C-9528-A75A42BA91CE}" destId="{F85B59B5-C4F8-4421-92E8-63D0C36343AF}" srcOrd="0" destOrd="0" presId="urn:microsoft.com/office/officeart/2005/8/layout/matrix2"/>
    <dgm:cxn modelId="{11771D84-3A64-48AD-A03A-DF4D3789738A}" type="presOf" srcId="{E9C3931A-D359-4266-8077-8FE6A865668D}" destId="{57A5023A-C62E-46B9-879E-E8F408C4B62E}" srcOrd="0" destOrd="0" presId="urn:microsoft.com/office/officeart/2005/8/layout/matrix2"/>
    <dgm:cxn modelId="{0FD921D2-1E9F-483E-9B79-0A694D0D1C2A}" srcId="{05A4347D-BE38-47D8-A33D-AB169538CDF9}" destId="{569BEE59-3838-4D3C-9528-A75A42BA91CE}" srcOrd="0" destOrd="0" parTransId="{2A8C9855-5072-4C6F-BFD4-92FAAF1816F5}" sibTransId="{2CDBA21B-1FC6-4A70-9B93-CAEEE2667E0A}"/>
    <dgm:cxn modelId="{3624432E-B158-4C0D-B3AA-90FA41D9DBE5}" type="presParOf" srcId="{600B0504-5079-4E67-BCF1-D18E0E7344B3}" destId="{7A272907-4A28-475F-A57C-3B3C9A6A11D6}" srcOrd="0" destOrd="0" presId="urn:microsoft.com/office/officeart/2005/8/layout/matrix2"/>
    <dgm:cxn modelId="{23999949-FB01-4A7D-B233-21045FF01A33}" type="presParOf" srcId="{600B0504-5079-4E67-BCF1-D18E0E7344B3}" destId="{F85B59B5-C4F8-4421-92E8-63D0C36343AF}" srcOrd="1" destOrd="0" presId="urn:microsoft.com/office/officeart/2005/8/layout/matrix2"/>
    <dgm:cxn modelId="{8B65F642-6C0A-482E-9AE1-1AAE920C98F7}" type="presParOf" srcId="{600B0504-5079-4E67-BCF1-D18E0E7344B3}" destId="{48E3C16A-33DC-4C03-BD48-AC11D82F6C58}" srcOrd="2" destOrd="0" presId="urn:microsoft.com/office/officeart/2005/8/layout/matrix2"/>
    <dgm:cxn modelId="{C6A92BAE-BB43-46CE-897E-A3E1CF00B331}" type="presParOf" srcId="{600B0504-5079-4E67-BCF1-D18E0E7344B3}" destId="{57A5023A-C62E-46B9-879E-E8F408C4B62E}" srcOrd="3" destOrd="0" presId="urn:microsoft.com/office/officeart/2005/8/layout/matrix2"/>
    <dgm:cxn modelId="{319153D6-B58E-45F2-B1F1-ABC8A8D7956E}" type="presParOf" srcId="{600B0504-5079-4E67-BCF1-D18E0E7344B3}" destId="{23E438E7-56DD-4D82-80CD-80EF10081004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272907-4A28-475F-A57C-3B3C9A6A11D6}">
      <dsp:nvSpPr>
        <dsp:cNvPr id="0" name=""/>
        <dsp:cNvSpPr/>
      </dsp:nvSpPr>
      <dsp:spPr>
        <a:xfrm>
          <a:off x="0" y="0"/>
          <a:ext cx="5400000" cy="5400000"/>
        </a:xfrm>
        <a:prstGeom prst="quadArrow">
          <a:avLst>
            <a:gd name="adj1" fmla="val 2000"/>
            <a:gd name="adj2" fmla="val 4000"/>
            <a:gd name="adj3" fmla="val 5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5B59B5-C4F8-4421-92E8-63D0C36343AF}">
      <dsp:nvSpPr>
        <dsp:cNvPr id="0" name=""/>
        <dsp:cNvSpPr/>
      </dsp:nvSpPr>
      <dsp:spPr>
        <a:xfrm>
          <a:off x="351000" y="351000"/>
          <a:ext cx="2160000" cy="21600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FORTALEZAS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1. Experiencia en la operación del programa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2. Transparencia en la operación, selección de los beneficiarios y entrega de los estímulos económicos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3. Motivación y </a:t>
          </a:r>
          <a:r>
            <a:rPr lang="es-MX" sz="8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empoderamiento</a:t>
          </a:r>
          <a:r>
            <a:rPr lang="es-MX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de los deportistas beneficiarios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4. Cumplimiento de la normatividad aplicable a los programas sociales en todas sus etapas </a:t>
          </a:r>
        </a:p>
      </dsp:txBody>
      <dsp:txXfrm>
        <a:off x="456443" y="456443"/>
        <a:ext cx="1949114" cy="1949114"/>
      </dsp:txXfrm>
    </dsp:sp>
    <dsp:sp modelId="{48E3C16A-33DC-4C03-BD48-AC11D82F6C58}">
      <dsp:nvSpPr>
        <dsp:cNvPr id="0" name=""/>
        <dsp:cNvSpPr/>
      </dsp:nvSpPr>
      <dsp:spPr>
        <a:xfrm>
          <a:off x="2889000" y="351000"/>
          <a:ext cx="2160000" cy="21600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DEBILIDADES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1. Procesos no sistematizados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2. Pagos inpuntuales, fuera de las fechas programadas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3. Bajo presupuesto comparado con el de otras entidades del país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4. Descordinación con otros programas sociales que otorgan apoyos económicos a deportistas a nivel delegacional</a:t>
          </a:r>
        </a:p>
      </dsp:txBody>
      <dsp:txXfrm>
        <a:off x="2994443" y="456443"/>
        <a:ext cx="1949114" cy="1949114"/>
      </dsp:txXfrm>
    </dsp:sp>
    <dsp:sp modelId="{57A5023A-C62E-46B9-879E-E8F408C4B62E}">
      <dsp:nvSpPr>
        <dsp:cNvPr id="0" name=""/>
        <dsp:cNvSpPr/>
      </dsp:nvSpPr>
      <dsp:spPr>
        <a:xfrm>
          <a:off x="351000" y="2889000"/>
          <a:ext cx="2160000" cy="21600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OPORTUNIDADES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 Sistematización de procesos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Coordinación interna entre las áreas operativas en el flujo de información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Incremento de la difusión en diversos medios de información</a:t>
          </a:r>
        </a:p>
      </dsp:txBody>
      <dsp:txXfrm>
        <a:off x="456443" y="2994443"/>
        <a:ext cx="1949114" cy="1949114"/>
      </dsp:txXfrm>
    </dsp:sp>
    <dsp:sp modelId="{23E438E7-56DD-4D82-80CD-80EF10081004}">
      <dsp:nvSpPr>
        <dsp:cNvPr id="0" name=""/>
        <dsp:cNvSpPr/>
      </dsp:nvSpPr>
      <dsp:spPr>
        <a:xfrm>
          <a:off x="2889000" y="2889000"/>
          <a:ext cx="2160000" cy="21600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AMENAZAS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1. Falta de presupuesto para el programa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2. Falta de coordinación entre asociaciones deportivas y sus afiliados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3. Falta de interés de la población objetivo para completar el trámite y convertirse en beneficiaria </a:t>
          </a:r>
        </a:p>
      </dsp:txBody>
      <dsp:txXfrm>
        <a:off x="2994443" y="2994443"/>
        <a:ext cx="1949114" cy="19491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8FEE-B520-44A1-B29C-CC79B0F4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10558</Words>
  <Characters>58070</Characters>
  <Application>Microsoft Office Word</Application>
  <DocSecurity>0</DocSecurity>
  <Lines>483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AR1</dc:creator>
  <cp:lastModifiedBy>HUGO</cp:lastModifiedBy>
  <cp:revision>3</cp:revision>
  <cp:lastPrinted>2016-06-15T21:58:00Z</cp:lastPrinted>
  <dcterms:created xsi:type="dcterms:W3CDTF">2016-06-29T19:44:00Z</dcterms:created>
  <dcterms:modified xsi:type="dcterms:W3CDTF">2016-06-30T15:52:00Z</dcterms:modified>
</cp:coreProperties>
</file>